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042D" w:rsidRDefault="00556E8C" w:rsidP="00A4042D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-267970</wp:posOffset>
            </wp:positionV>
            <wp:extent cx="2196465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56" y="21144"/>
                <wp:lineTo x="213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419" r="4992" b="9536"/>
                    <a:stretch/>
                  </pic:blipFill>
                  <pic:spPr bwMode="auto">
                    <a:xfrm>
                      <a:off x="0" y="0"/>
                      <a:ext cx="219646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-335915</wp:posOffset>
            </wp:positionV>
            <wp:extent cx="188849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53" y="21218"/>
                <wp:lineTo x="2135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2" r="11826"/>
                    <a:stretch/>
                  </pic:blipFill>
                  <pic:spPr bwMode="auto">
                    <a:xfrm>
                      <a:off x="0" y="0"/>
                      <a:ext cx="188849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042D" w:rsidRDefault="00A4042D" w:rsidP="00A4042D">
      <w:pPr>
        <w:rPr>
          <w:sz w:val="30"/>
          <w:szCs w:val="30"/>
        </w:rPr>
      </w:pPr>
      <w:bookmarkStart w:id="0" w:name="_Hlk117503800"/>
      <w:bookmarkEnd w:id="0"/>
    </w:p>
    <w:p w:rsidR="00D060DA" w:rsidRDefault="00D060DA" w:rsidP="00222BCD">
      <w:pPr>
        <w:rPr>
          <w:sz w:val="28"/>
          <w:szCs w:val="28"/>
        </w:rPr>
      </w:pPr>
    </w:p>
    <w:p w:rsidR="00187F33" w:rsidRDefault="00187F33" w:rsidP="005A71D2">
      <w:pPr>
        <w:jc w:val="center"/>
        <w:rPr>
          <w:sz w:val="28"/>
          <w:szCs w:val="28"/>
        </w:rPr>
      </w:pPr>
    </w:p>
    <w:p w:rsidR="00D033ED" w:rsidRDefault="00D033ED" w:rsidP="005A71D2">
      <w:pPr>
        <w:jc w:val="center"/>
        <w:rPr>
          <w:sz w:val="28"/>
          <w:szCs w:val="28"/>
        </w:rPr>
      </w:pPr>
    </w:p>
    <w:p w:rsidR="00556E8C" w:rsidRDefault="00556E8C" w:rsidP="00556E8C">
      <w:pPr>
        <w:spacing w:line="280" w:lineRule="atLeast"/>
        <w:jc w:val="center"/>
        <w:rPr>
          <w:b/>
          <w:caps/>
          <w:color w:val="002060"/>
          <w:sz w:val="56"/>
          <w:szCs w:val="56"/>
        </w:rPr>
      </w:pPr>
    </w:p>
    <w:p w:rsidR="00556E8C" w:rsidRPr="00556E8C" w:rsidRDefault="009B11F5" w:rsidP="00556E8C">
      <w:pPr>
        <w:spacing w:line="280" w:lineRule="atLeast"/>
        <w:jc w:val="center"/>
        <w:rPr>
          <w:b/>
          <w:caps/>
          <w:color w:val="002060"/>
          <w:sz w:val="56"/>
          <w:szCs w:val="56"/>
        </w:rPr>
      </w:pPr>
      <w:r w:rsidRPr="00556E8C">
        <w:rPr>
          <w:b/>
          <w:caps/>
          <w:color w:val="002060"/>
          <w:sz w:val="56"/>
          <w:szCs w:val="56"/>
        </w:rPr>
        <w:t>ПРОФИЛ</w:t>
      </w:r>
      <w:r w:rsidR="00556E8C" w:rsidRPr="00556E8C">
        <w:rPr>
          <w:b/>
          <w:caps/>
          <w:color w:val="002060"/>
          <w:sz w:val="56"/>
          <w:szCs w:val="56"/>
        </w:rPr>
        <w:t xml:space="preserve">Ь ЗДОРОВЬЯ </w:t>
      </w:r>
    </w:p>
    <w:p w:rsidR="009B11F5" w:rsidRPr="00556E8C" w:rsidRDefault="00556E8C" w:rsidP="00556E8C">
      <w:pPr>
        <w:spacing w:line="280" w:lineRule="atLeast"/>
        <w:jc w:val="center"/>
        <w:rPr>
          <w:b/>
          <w:caps/>
          <w:color w:val="002060"/>
          <w:sz w:val="56"/>
          <w:szCs w:val="56"/>
        </w:rPr>
      </w:pPr>
      <w:r w:rsidRPr="00556E8C">
        <w:rPr>
          <w:b/>
          <w:caps/>
          <w:color w:val="002060"/>
          <w:sz w:val="56"/>
          <w:szCs w:val="56"/>
        </w:rPr>
        <w:t xml:space="preserve">ЖИТЕЛЕЙ ГОРОДА ГРОДНО </w:t>
      </w:r>
    </w:p>
    <w:p w:rsidR="009B11F5" w:rsidRPr="00D76354" w:rsidRDefault="00A4042D" w:rsidP="009B11F5">
      <w:pPr>
        <w:jc w:val="center"/>
        <w:rPr>
          <w:color w:val="0066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272415</wp:posOffset>
            </wp:positionV>
            <wp:extent cx="5806440" cy="3867150"/>
            <wp:effectExtent l="0" t="0" r="0" b="0"/>
            <wp:wrapTight wrapText="bothSides">
              <wp:wrapPolygon edited="0">
                <wp:start x="0" y="0"/>
                <wp:lineTo x="0" y="21494"/>
                <wp:lineTo x="21543" y="21494"/>
                <wp:lineTo x="2154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164" w:rsidRDefault="00556E8C">
      <w:r w:rsidRPr="00222BCD">
        <w:rPr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179705</wp:posOffset>
            </wp:positionV>
            <wp:extent cx="1269365" cy="1271905"/>
            <wp:effectExtent l="0" t="0" r="0" b="0"/>
            <wp:wrapTight wrapText="bothSides">
              <wp:wrapPolygon edited="0">
                <wp:start x="9725" y="0"/>
                <wp:lineTo x="2593" y="2912"/>
                <wp:lineTo x="2269" y="4853"/>
                <wp:lineTo x="4214" y="5176"/>
                <wp:lineTo x="0" y="9705"/>
                <wp:lineTo x="0" y="11323"/>
                <wp:lineTo x="3566" y="15529"/>
                <wp:lineTo x="2269" y="17470"/>
                <wp:lineTo x="2593" y="18440"/>
                <wp:lineTo x="8752" y="20705"/>
                <wp:lineTo x="9725" y="21352"/>
                <wp:lineTo x="11670" y="21352"/>
                <wp:lineTo x="12318" y="20705"/>
                <wp:lineTo x="18153" y="19087"/>
                <wp:lineTo x="19450" y="17793"/>
                <wp:lineTo x="17829" y="15529"/>
                <wp:lineTo x="21395" y="11323"/>
                <wp:lineTo x="21395" y="9705"/>
                <wp:lineTo x="17181" y="5176"/>
                <wp:lineTo x="19450" y="4529"/>
                <wp:lineTo x="18801" y="2912"/>
                <wp:lineTo x="11670" y="0"/>
                <wp:lineTo x="9725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42D" w:rsidRDefault="00222BCD" w:rsidP="00A4042D">
      <w:pPr>
        <w:jc w:val="center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3256176</wp:posOffset>
            </wp:positionH>
            <wp:positionV relativeFrom="paragraph">
              <wp:posOffset>154287</wp:posOffset>
            </wp:positionV>
            <wp:extent cx="1597660" cy="982345"/>
            <wp:effectExtent l="0" t="0" r="0" b="0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8" t="10674" r="30148" b="75979"/>
                    <a:stretch/>
                  </pic:blipFill>
                  <pic:spPr bwMode="auto">
                    <a:xfrm>
                      <a:off x="0" y="0"/>
                      <a:ext cx="159766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042D" w:rsidRDefault="00A4042D" w:rsidP="00A4042D">
      <w:pPr>
        <w:jc w:val="center"/>
        <w:rPr>
          <w:iCs/>
          <w:sz w:val="28"/>
          <w:szCs w:val="28"/>
        </w:rPr>
      </w:pPr>
    </w:p>
    <w:p w:rsidR="009B11F5" w:rsidRPr="00A4042D" w:rsidRDefault="009B11F5" w:rsidP="00222BCD">
      <w:pPr>
        <w:jc w:val="center"/>
      </w:pPr>
      <w:r w:rsidRPr="00177A03">
        <w:rPr>
          <w:iCs/>
          <w:sz w:val="28"/>
          <w:szCs w:val="28"/>
        </w:rPr>
        <w:t>г. Гродно</w:t>
      </w:r>
      <w:r w:rsidR="00A4042D">
        <w:rPr>
          <w:iCs/>
          <w:sz w:val="28"/>
          <w:szCs w:val="28"/>
        </w:rPr>
        <w:t xml:space="preserve">, </w:t>
      </w:r>
      <w:r w:rsidRPr="00177A03">
        <w:rPr>
          <w:iCs/>
          <w:sz w:val="28"/>
          <w:szCs w:val="28"/>
        </w:rPr>
        <w:t>202</w:t>
      </w:r>
      <w:r w:rsidR="000D2641">
        <w:rPr>
          <w:iCs/>
          <w:sz w:val="28"/>
          <w:szCs w:val="28"/>
        </w:rPr>
        <w:t>2</w:t>
      </w:r>
      <w:r w:rsidRPr="00177A03">
        <w:rPr>
          <w:iCs/>
          <w:sz w:val="28"/>
          <w:szCs w:val="28"/>
        </w:rPr>
        <w:t xml:space="preserve"> год</w:t>
      </w:r>
    </w:p>
    <w:p w:rsidR="00D060DA" w:rsidRDefault="00D060DA" w:rsidP="008B4B19">
      <w:pPr>
        <w:jc w:val="center"/>
        <w:rPr>
          <w:sz w:val="52"/>
          <w:szCs w:val="52"/>
        </w:rPr>
      </w:pPr>
    </w:p>
    <w:p w:rsidR="00B81457" w:rsidRDefault="00B81457" w:rsidP="008B4B19">
      <w:pPr>
        <w:jc w:val="center"/>
        <w:rPr>
          <w:sz w:val="52"/>
          <w:szCs w:val="52"/>
        </w:rPr>
      </w:pPr>
    </w:p>
    <w:p w:rsidR="003F143C" w:rsidRDefault="003F143C" w:rsidP="008B4B19">
      <w:pPr>
        <w:jc w:val="center"/>
        <w:rPr>
          <w:sz w:val="52"/>
          <w:szCs w:val="52"/>
        </w:rPr>
      </w:pPr>
    </w:p>
    <w:p w:rsidR="00222BCD" w:rsidRDefault="00222BCD" w:rsidP="008B4B19">
      <w:pPr>
        <w:jc w:val="center"/>
        <w:rPr>
          <w:sz w:val="52"/>
          <w:szCs w:val="52"/>
        </w:rPr>
      </w:pPr>
    </w:p>
    <w:p w:rsidR="00556E8C" w:rsidRDefault="00556E8C" w:rsidP="008B4B19">
      <w:pPr>
        <w:jc w:val="center"/>
        <w:rPr>
          <w:sz w:val="52"/>
          <w:szCs w:val="52"/>
        </w:rPr>
      </w:pPr>
    </w:p>
    <w:p w:rsidR="00187F33" w:rsidRDefault="00187F33" w:rsidP="00556E8C">
      <w:pPr>
        <w:rPr>
          <w:sz w:val="52"/>
          <w:szCs w:val="52"/>
        </w:rPr>
      </w:pPr>
    </w:p>
    <w:p w:rsidR="007E2E5F" w:rsidRPr="002C6215" w:rsidRDefault="007E2E5F" w:rsidP="008B4B19">
      <w:pPr>
        <w:jc w:val="center"/>
        <w:rPr>
          <w:sz w:val="52"/>
          <w:szCs w:val="52"/>
        </w:rPr>
      </w:pPr>
      <w:r w:rsidRPr="002C6215">
        <w:rPr>
          <w:sz w:val="52"/>
          <w:szCs w:val="52"/>
        </w:rPr>
        <w:lastRenderedPageBreak/>
        <w:t>СОДЕРЖАНИЕ</w:t>
      </w:r>
    </w:p>
    <w:p w:rsidR="00965E09" w:rsidRPr="002C6215" w:rsidRDefault="00965E09" w:rsidP="00965E09">
      <w:pPr>
        <w:rPr>
          <w:sz w:val="32"/>
          <w:szCs w:val="32"/>
        </w:rPr>
      </w:pPr>
    </w:p>
    <w:p w:rsidR="00965E09" w:rsidRPr="00916134" w:rsidRDefault="00965E09" w:rsidP="00535BA2">
      <w:pPr>
        <w:pStyle w:val="a4"/>
        <w:numPr>
          <w:ilvl w:val="0"/>
          <w:numId w:val="9"/>
        </w:numPr>
        <w:ind w:left="142" w:hanging="284"/>
        <w:jc w:val="both"/>
        <w:rPr>
          <w:sz w:val="28"/>
          <w:szCs w:val="28"/>
        </w:rPr>
      </w:pPr>
      <w:r w:rsidRPr="00916134">
        <w:rPr>
          <w:sz w:val="28"/>
          <w:szCs w:val="28"/>
        </w:rPr>
        <w:t>ПРЕДИСЛОВИЕ…………………………………</w:t>
      </w:r>
      <w:r w:rsidR="00535BA2">
        <w:rPr>
          <w:sz w:val="28"/>
          <w:szCs w:val="28"/>
        </w:rPr>
        <w:t>……………………………</w:t>
      </w:r>
      <w:r w:rsidR="00D15817">
        <w:rPr>
          <w:sz w:val="28"/>
          <w:szCs w:val="28"/>
        </w:rPr>
        <w:t>..</w:t>
      </w:r>
      <w:r w:rsidR="00535BA2">
        <w:rPr>
          <w:sz w:val="28"/>
          <w:szCs w:val="28"/>
        </w:rPr>
        <w:t>3</w:t>
      </w:r>
    </w:p>
    <w:p w:rsidR="0084622F" w:rsidRPr="00916134" w:rsidRDefault="0084622F" w:rsidP="00535BA2">
      <w:pPr>
        <w:pStyle w:val="a4"/>
        <w:numPr>
          <w:ilvl w:val="0"/>
          <w:numId w:val="9"/>
        </w:numPr>
        <w:ind w:left="142" w:hanging="284"/>
        <w:jc w:val="both"/>
        <w:rPr>
          <w:sz w:val="28"/>
          <w:szCs w:val="28"/>
        </w:rPr>
      </w:pPr>
      <w:r w:rsidRPr="00916134">
        <w:rPr>
          <w:sz w:val="28"/>
          <w:szCs w:val="28"/>
        </w:rPr>
        <w:t xml:space="preserve">О </w:t>
      </w:r>
      <w:r w:rsidR="007E0537">
        <w:rPr>
          <w:sz w:val="28"/>
          <w:szCs w:val="28"/>
        </w:rPr>
        <w:t>ПРОЕКТЕ «ГРОДНО – ЗДОРОВЫЙ ГОРОД»</w:t>
      </w:r>
      <w:r w:rsidRPr="00916134">
        <w:rPr>
          <w:sz w:val="28"/>
          <w:szCs w:val="28"/>
        </w:rPr>
        <w:t>…………………</w:t>
      </w:r>
      <w:r w:rsidR="00535BA2">
        <w:rPr>
          <w:sz w:val="28"/>
          <w:szCs w:val="28"/>
        </w:rPr>
        <w:t>…</w:t>
      </w:r>
      <w:r w:rsidR="00D15817">
        <w:rPr>
          <w:sz w:val="28"/>
          <w:szCs w:val="28"/>
        </w:rPr>
        <w:t>…</w:t>
      </w:r>
      <w:r w:rsidR="007E0537">
        <w:rPr>
          <w:sz w:val="28"/>
          <w:szCs w:val="28"/>
        </w:rPr>
        <w:t>…….</w:t>
      </w:r>
      <w:r w:rsidR="00535BA2">
        <w:rPr>
          <w:sz w:val="28"/>
          <w:szCs w:val="28"/>
        </w:rPr>
        <w:t>5</w:t>
      </w:r>
    </w:p>
    <w:p w:rsidR="0084622F" w:rsidRPr="00916134" w:rsidRDefault="0084622F" w:rsidP="00535BA2">
      <w:pPr>
        <w:pStyle w:val="a4"/>
        <w:numPr>
          <w:ilvl w:val="0"/>
          <w:numId w:val="9"/>
        </w:numPr>
        <w:ind w:left="142" w:hanging="284"/>
        <w:jc w:val="both"/>
        <w:rPr>
          <w:sz w:val="28"/>
          <w:szCs w:val="28"/>
        </w:rPr>
      </w:pPr>
      <w:r w:rsidRPr="00916134">
        <w:rPr>
          <w:sz w:val="28"/>
          <w:szCs w:val="28"/>
        </w:rPr>
        <w:t>КРАТКАЯ ХАРАКТЕРИСТИКА ТЕРРИТОРИИ ГРОДНО</w:t>
      </w:r>
      <w:r w:rsidR="0021644D" w:rsidRPr="00916134">
        <w:rPr>
          <w:sz w:val="28"/>
          <w:szCs w:val="28"/>
        </w:rPr>
        <w:t>…</w:t>
      </w:r>
      <w:r w:rsidR="00535BA2">
        <w:rPr>
          <w:sz w:val="28"/>
          <w:szCs w:val="28"/>
        </w:rPr>
        <w:t>……………</w:t>
      </w:r>
      <w:r w:rsidR="00D15817">
        <w:rPr>
          <w:sz w:val="28"/>
          <w:szCs w:val="28"/>
        </w:rPr>
        <w:t>…</w:t>
      </w:r>
      <w:r w:rsidR="00535BA2">
        <w:rPr>
          <w:sz w:val="28"/>
          <w:szCs w:val="28"/>
        </w:rPr>
        <w:t>7</w:t>
      </w:r>
    </w:p>
    <w:p w:rsidR="00965E09" w:rsidRPr="00916134" w:rsidRDefault="00965E09" w:rsidP="00535BA2">
      <w:pPr>
        <w:pStyle w:val="a4"/>
        <w:numPr>
          <w:ilvl w:val="0"/>
          <w:numId w:val="9"/>
        </w:numPr>
        <w:ind w:left="142" w:hanging="284"/>
        <w:jc w:val="both"/>
        <w:rPr>
          <w:sz w:val="28"/>
          <w:szCs w:val="28"/>
        </w:rPr>
      </w:pPr>
      <w:r w:rsidRPr="00916134">
        <w:rPr>
          <w:sz w:val="28"/>
          <w:szCs w:val="28"/>
        </w:rPr>
        <w:t>СОСТОЯНИЕ ЗДОРОВЬЯ ЖИТЕЛЕЙ</w:t>
      </w:r>
      <w:r w:rsidR="000E5802">
        <w:rPr>
          <w:sz w:val="28"/>
          <w:szCs w:val="28"/>
        </w:rPr>
        <w:t xml:space="preserve"> </w:t>
      </w:r>
      <w:r w:rsidRPr="00916134">
        <w:rPr>
          <w:sz w:val="28"/>
          <w:szCs w:val="28"/>
        </w:rPr>
        <w:t>Г.</w:t>
      </w:r>
      <w:r w:rsidR="0084622F" w:rsidRPr="00916134">
        <w:rPr>
          <w:sz w:val="28"/>
          <w:szCs w:val="28"/>
        </w:rPr>
        <w:t>ГРОДНО</w:t>
      </w:r>
      <w:r w:rsidRPr="00916134">
        <w:rPr>
          <w:sz w:val="28"/>
          <w:szCs w:val="28"/>
        </w:rPr>
        <w:t>…</w:t>
      </w:r>
      <w:r w:rsidR="00535BA2">
        <w:rPr>
          <w:sz w:val="28"/>
          <w:szCs w:val="28"/>
        </w:rPr>
        <w:t>………………………</w:t>
      </w:r>
      <w:r w:rsidR="00822024">
        <w:rPr>
          <w:sz w:val="28"/>
          <w:szCs w:val="28"/>
        </w:rPr>
        <w:t>..</w:t>
      </w:r>
      <w:r w:rsidR="00535BA2">
        <w:rPr>
          <w:sz w:val="28"/>
          <w:szCs w:val="28"/>
        </w:rPr>
        <w:t>9</w:t>
      </w:r>
    </w:p>
    <w:p w:rsidR="00965E09" w:rsidRPr="00916134" w:rsidRDefault="00916134" w:rsidP="00535BA2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965E09" w:rsidRPr="00916134">
        <w:rPr>
          <w:sz w:val="28"/>
          <w:szCs w:val="28"/>
        </w:rPr>
        <w:t>Медико-демографиче</w:t>
      </w:r>
      <w:r w:rsidR="00A76D85" w:rsidRPr="00916134">
        <w:rPr>
          <w:sz w:val="28"/>
          <w:szCs w:val="28"/>
        </w:rPr>
        <w:t>ский статус</w:t>
      </w:r>
      <w:r w:rsidR="00535BA2">
        <w:rPr>
          <w:sz w:val="28"/>
          <w:szCs w:val="28"/>
        </w:rPr>
        <w:t>…………………………………………</w:t>
      </w:r>
      <w:r w:rsidR="00D15817">
        <w:rPr>
          <w:sz w:val="28"/>
          <w:szCs w:val="28"/>
        </w:rPr>
        <w:t>...</w:t>
      </w:r>
      <w:r w:rsidR="00535BA2">
        <w:rPr>
          <w:sz w:val="28"/>
          <w:szCs w:val="28"/>
        </w:rPr>
        <w:t>9</w:t>
      </w:r>
    </w:p>
    <w:p w:rsidR="00965E09" w:rsidRPr="00916134" w:rsidRDefault="00916134" w:rsidP="00535BA2">
      <w:pPr>
        <w:ind w:left="-142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4.2. </w:t>
      </w:r>
      <w:r w:rsidR="00A76D85" w:rsidRPr="00916134">
        <w:rPr>
          <w:iCs/>
          <w:sz w:val="28"/>
          <w:szCs w:val="28"/>
          <w:lang w:eastAsia="en-US"/>
        </w:rPr>
        <w:t>Заболеваемость населения, обусловленная социально-гигиеническими факторами (рисками) среды жизнедеятельности</w:t>
      </w:r>
      <w:r w:rsidR="00535BA2">
        <w:rPr>
          <w:iCs/>
          <w:sz w:val="28"/>
          <w:szCs w:val="28"/>
          <w:lang w:eastAsia="en-US"/>
        </w:rPr>
        <w:t>………………………………10</w:t>
      </w:r>
    </w:p>
    <w:p w:rsidR="00A76D85" w:rsidRPr="00916134" w:rsidRDefault="00916134" w:rsidP="00535BA2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965E09" w:rsidRPr="00916134">
        <w:rPr>
          <w:sz w:val="28"/>
          <w:szCs w:val="28"/>
        </w:rPr>
        <w:t>Инвалидность населения</w:t>
      </w:r>
      <w:r w:rsidR="00535BA2">
        <w:rPr>
          <w:sz w:val="28"/>
          <w:szCs w:val="28"/>
        </w:rPr>
        <w:t>…………………………………………...………14</w:t>
      </w:r>
    </w:p>
    <w:p w:rsidR="00A76D85" w:rsidRPr="00916134" w:rsidRDefault="00916134" w:rsidP="00535BA2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A76D85" w:rsidRPr="00916134">
        <w:rPr>
          <w:sz w:val="28"/>
          <w:szCs w:val="28"/>
        </w:rPr>
        <w:t>Заболеваемость с временной нетрудоспособностью</w:t>
      </w:r>
      <w:r w:rsidR="00535BA2">
        <w:rPr>
          <w:sz w:val="28"/>
          <w:szCs w:val="28"/>
        </w:rPr>
        <w:t>…………………...…14</w:t>
      </w:r>
    </w:p>
    <w:p w:rsidR="00A76D85" w:rsidRPr="00916134" w:rsidRDefault="00916134" w:rsidP="00535BA2">
      <w:pPr>
        <w:ind w:left="-142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4.5. </w:t>
      </w:r>
      <w:r w:rsidR="00A76D85" w:rsidRPr="00916134">
        <w:rPr>
          <w:sz w:val="28"/>
          <w:szCs w:val="28"/>
          <w:lang w:eastAsia="en-US"/>
        </w:rPr>
        <w:t>Эпидемиологический анализ инфекционной заболеваемости</w:t>
      </w:r>
      <w:r w:rsidR="00535BA2">
        <w:rPr>
          <w:sz w:val="28"/>
          <w:szCs w:val="28"/>
          <w:lang w:eastAsia="en-US"/>
        </w:rPr>
        <w:t>……………15</w:t>
      </w:r>
    </w:p>
    <w:p w:rsidR="00A76D85" w:rsidRPr="00916134" w:rsidRDefault="00A76D85" w:rsidP="00535BA2">
      <w:pPr>
        <w:pStyle w:val="a4"/>
        <w:numPr>
          <w:ilvl w:val="0"/>
          <w:numId w:val="9"/>
        </w:numPr>
        <w:shd w:val="clear" w:color="auto" w:fill="FFFFFF"/>
        <w:tabs>
          <w:tab w:val="left" w:pos="142"/>
        </w:tabs>
        <w:ind w:left="-142" w:firstLine="0"/>
        <w:jc w:val="both"/>
        <w:outlineLvl w:val="0"/>
        <w:rPr>
          <w:sz w:val="28"/>
          <w:szCs w:val="28"/>
        </w:rPr>
      </w:pPr>
      <w:r w:rsidRPr="00916134">
        <w:rPr>
          <w:sz w:val="28"/>
          <w:szCs w:val="28"/>
        </w:rPr>
        <w:t>СОСТОЯНИЕ СРЕДЫ ОБИТАНИЯ И ЕЕ ВЛИЯНИЕ НА ЗДОРОВЬЕ ЖИТЕЛЕЙ ГОРОДА</w:t>
      </w:r>
      <w:r w:rsidR="00535BA2">
        <w:rPr>
          <w:sz w:val="28"/>
          <w:szCs w:val="28"/>
        </w:rPr>
        <w:t>……………………………………………………………..20</w:t>
      </w:r>
    </w:p>
    <w:p w:rsidR="0084622F" w:rsidRPr="00916134" w:rsidRDefault="0084622F" w:rsidP="00535BA2">
      <w:pPr>
        <w:pStyle w:val="a4"/>
        <w:numPr>
          <w:ilvl w:val="1"/>
          <w:numId w:val="9"/>
        </w:numPr>
        <w:tabs>
          <w:tab w:val="left" w:pos="709"/>
        </w:tabs>
        <w:ind w:left="426" w:hanging="568"/>
        <w:jc w:val="both"/>
        <w:rPr>
          <w:sz w:val="28"/>
          <w:szCs w:val="28"/>
          <w:lang w:eastAsia="en-US"/>
        </w:rPr>
      </w:pPr>
      <w:r w:rsidRPr="00916134">
        <w:rPr>
          <w:sz w:val="28"/>
          <w:szCs w:val="28"/>
          <w:lang w:eastAsia="en-US"/>
        </w:rPr>
        <w:t>Гигиена водоснабжения и водопотребления</w:t>
      </w:r>
      <w:r w:rsidR="00535BA2">
        <w:rPr>
          <w:sz w:val="28"/>
          <w:szCs w:val="28"/>
          <w:lang w:eastAsia="en-US"/>
        </w:rPr>
        <w:t>………………………………20</w:t>
      </w:r>
    </w:p>
    <w:p w:rsidR="0084622F" w:rsidRPr="00916134" w:rsidRDefault="0084622F" w:rsidP="00535BA2">
      <w:pPr>
        <w:pStyle w:val="a4"/>
        <w:numPr>
          <w:ilvl w:val="1"/>
          <w:numId w:val="9"/>
        </w:numPr>
        <w:tabs>
          <w:tab w:val="left" w:pos="709"/>
        </w:tabs>
        <w:ind w:left="426" w:hanging="568"/>
        <w:jc w:val="both"/>
        <w:rPr>
          <w:sz w:val="28"/>
          <w:szCs w:val="28"/>
          <w:lang w:eastAsia="en-US"/>
        </w:rPr>
      </w:pPr>
      <w:r w:rsidRPr="00916134">
        <w:rPr>
          <w:sz w:val="28"/>
          <w:szCs w:val="28"/>
          <w:lang w:eastAsia="en-US"/>
        </w:rPr>
        <w:t>Гигиеническая оценка состояния сбора и обезвреживания отходов</w:t>
      </w:r>
      <w:r w:rsidR="00535BA2">
        <w:rPr>
          <w:sz w:val="28"/>
          <w:szCs w:val="28"/>
          <w:lang w:eastAsia="en-US"/>
        </w:rPr>
        <w:t>…….21</w:t>
      </w:r>
    </w:p>
    <w:p w:rsidR="0084622F" w:rsidRPr="00916134" w:rsidRDefault="0084622F" w:rsidP="00535BA2">
      <w:pPr>
        <w:pStyle w:val="a4"/>
        <w:numPr>
          <w:ilvl w:val="1"/>
          <w:numId w:val="9"/>
        </w:numPr>
        <w:ind w:left="426" w:hanging="568"/>
        <w:jc w:val="both"/>
        <w:rPr>
          <w:sz w:val="28"/>
          <w:szCs w:val="28"/>
          <w:lang w:eastAsia="en-US"/>
        </w:rPr>
      </w:pPr>
      <w:r w:rsidRPr="00916134">
        <w:rPr>
          <w:sz w:val="28"/>
          <w:szCs w:val="28"/>
          <w:lang w:eastAsia="en-US"/>
        </w:rPr>
        <w:t>Гигиена атмосферного воздуха в местах проживания населения</w:t>
      </w:r>
      <w:r w:rsidR="00535BA2">
        <w:rPr>
          <w:sz w:val="28"/>
          <w:szCs w:val="28"/>
          <w:lang w:eastAsia="en-US"/>
        </w:rPr>
        <w:t>………..21</w:t>
      </w:r>
    </w:p>
    <w:p w:rsidR="0084622F" w:rsidRPr="00916134" w:rsidRDefault="0084622F" w:rsidP="00535BA2">
      <w:pPr>
        <w:pStyle w:val="a4"/>
        <w:numPr>
          <w:ilvl w:val="1"/>
          <w:numId w:val="9"/>
        </w:numPr>
        <w:tabs>
          <w:tab w:val="left" w:pos="709"/>
        </w:tabs>
        <w:ind w:left="426" w:hanging="568"/>
        <w:jc w:val="both"/>
        <w:rPr>
          <w:sz w:val="28"/>
          <w:szCs w:val="28"/>
          <w:lang w:eastAsia="en-US"/>
        </w:rPr>
      </w:pPr>
      <w:r w:rsidRPr="00916134">
        <w:rPr>
          <w:sz w:val="28"/>
          <w:szCs w:val="28"/>
          <w:lang w:eastAsia="en-US"/>
        </w:rPr>
        <w:t>Гигиена коммунально-бытового обеспечения населения</w:t>
      </w:r>
      <w:r w:rsidR="00535BA2">
        <w:rPr>
          <w:sz w:val="28"/>
          <w:szCs w:val="28"/>
          <w:lang w:eastAsia="en-US"/>
        </w:rPr>
        <w:t>………………...22</w:t>
      </w:r>
    </w:p>
    <w:p w:rsidR="0084622F" w:rsidRPr="00916134" w:rsidRDefault="0084622F" w:rsidP="00535BA2">
      <w:pPr>
        <w:pStyle w:val="a4"/>
        <w:numPr>
          <w:ilvl w:val="1"/>
          <w:numId w:val="9"/>
        </w:numPr>
        <w:tabs>
          <w:tab w:val="left" w:pos="709"/>
        </w:tabs>
        <w:ind w:left="426" w:hanging="568"/>
        <w:jc w:val="both"/>
        <w:rPr>
          <w:sz w:val="28"/>
          <w:szCs w:val="28"/>
          <w:lang w:eastAsia="en-US"/>
        </w:rPr>
      </w:pPr>
      <w:r w:rsidRPr="00916134">
        <w:rPr>
          <w:sz w:val="28"/>
          <w:szCs w:val="28"/>
          <w:lang w:eastAsia="en-US"/>
        </w:rPr>
        <w:t>Гигиеническая оценка физических факторов окружающей среды</w:t>
      </w:r>
      <w:r w:rsidR="00535BA2">
        <w:rPr>
          <w:sz w:val="28"/>
          <w:szCs w:val="28"/>
          <w:lang w:eastAsia="en-US"/>
        </w:rPr>
        <w:t>………22</w:t>
      </w:r>
    </w:p>
    <w:p w:rsidR="00535BA2" w:rsidRDefault="00A76D85" w:rsidP="008C71BE">
      <w:pPr>
        <w:pStyle w:val="a4"/>
        <w:numPr>
          <w:ilvl w:val="1"/>
          <w:numId w:val="9"/>
        </w:numPr>
        <w:ind w:left="426" w:hanging="568"/>
        <w:jc w:val="both"/>
        <w:rPr>
          <w:sz w:val="28"/>
          <w:szCs w:val="28"/>
          <w:lang w:eastAsia="en-US"/>
        </w:rPr>
      </w:pPr>
      <w:r w:rsidRPr="00535BA2">
        <w:rPr>
          <w:iCs/>
          <w:sz w:val="28"/>
          <w:szCs w:val="28"/>
          <w:lang w:eastAsia="en-US"/>
        </w:rPr>
        <w:t>Электромагнитные излучения радиочастотного диапазона</w:t>
      </w:r>
      <w:r w:rsidR="00535BA2">
        <w:rPr>
          <w:iCs/>
          <w:sz w:val="28"/>
          <w:szCs w:val="28"/>
          <w:lang w:eastAsia="en-US"/>
        </w:rPr>
        <w:t>………………22</w:t>
      </w:r>
    </w:p>
    <w:p w:rsidR="00A76D85" w:rsidRPr="00535BA2" w:rsidRDefault="00A76D85" w:rsidP="008C71BE">
      <w:pPr>
        <w:pStyle w:val="a4"/>
        <w:numPr>
          <w:ilvl w:val="1"/>
          <w:numId w:val="9"/>
        </w:numPr>
        <w:ind w:left="426" w:hanging="568"/>
        <w:jc w:val="both"/>
        <w:rPr>
          <w:sz w:val="28"/>
          <w:szCs w:val="28"/>
          <w:lang w:eastAsia="en-US"/>
        </w:rPr>
      </w:pPr>
      <w:r w:rsidRPr="00535BA2">
        <w:rPr>
          <w:sz w:val="28"/>
          <w:szCs w:val="28"/>
          <w:lang w:eastAsia="en-US"/>
        </w:rPr>
        <w:t>Гигиена питания и потребления населения</w:t>
      </w:r>
      <w:r w:rsidR="00535BA2">
        <w:rPr>
          <w:sz w:val="28"/>
          <w:szCs w:val="28"/>
          <w:lang w:eastAsia="en-US"/>
        </w:rPr>
        <w:t>………………………………..23</w:t>
      </w:r>
    </w:p>
    <w:p w:rsidR="00A76D85" w:rsidRPr="001444FA" w:rsidRDefault="00A76D85" w:rsidP="00535BA2">
      <w:pPr>
        <w:pStyle w:val="a4"/>
        <w:numPr>
          <w:ilvl w:val="1"/>
          <w:numId w:val="9"/>
        </w:numPr>
        <w:ind w:left="426" w:hanging="568"/>
        <w:jc w:val="both"/>
        <w:rPr>
          <w:sz w:val="28"/>
          <w:szCs w:val="28"/>
          <w:lang w:eastAsia="en-US"/>
        </w:rPr>
      </w:pPr>
      <w:r w:rsidRPr="001444FA">
        <w:rPr>
          <w:sz w:val="28"/>
          <w:szCs w:val="28"/>
          <w:lang w:eastAsia="en-US"/>
        </w:rPr>
        <w:t>Гигиена воспитания и обучения детей и подростков</w:t>
      </w:r>
      <w:r w:rsidR="00535BA2">
        <w:rPr>
          <w:sz w:val="28"/>
          <w:szCs w:val="28"/>
          <w:lang w:eastAsia="en-US"/>
        </w:rPr>
        <w:t>……………………..24</w:t>
      </w:r>
    </w:p>
    <w:p w:rsidR="00A76D85" w:rsidRPr="001444FA" w:rsidRDefault="00A76D85" w:rsidP="00535BA2">
      <w:pPr>
        <w:pStyle w:val="a4"/>
        <w:numPr>
          <w:ilvl w:val="1"/>
          <w:numId w:val="9"/>
        </w:numPr>
        <w:tabs>
          <w:tab w:val="left" w:pos="426"/>
        </w:tabs>
        <w:ind w:left="-142" w:firstLine="0"/>
        <w:jc w:val="both"/>
        <w:rPr>
          <w:noProof/>
          <w:sz w:val="28"/>
          <w:szCs w:val="28"/>
        </w:rPr>
      </w:pPr>
      <w:r w:rsidRPr="001444FA">
        <w:rPr>
          <w:sz w:val="28"/>
          <w:szCs w:val="28"/>
        </w:rPr>
        <w:t>Развитие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 в г. Гродно</w:t>
      </w:r>
      <w:r w:rsidR="00535BA2">
        <w:rPr>
          <w:sz w:val="28"/>
          <w:szCs w:val="28"/>
        </w:rPr>
        <w:t>……………………</w:t>
      </w:r>
      <w:proofErr w:type="gramStart"/>
      <w:r w:rsidR="00535BA2">
        <w:rPr>
          <w:sz w:val="28"/>
          <w:szCs w:val="28"/>
        </w:rPr>
        <w:t>…….</w:t>
      </w:r>
      <w:proofErr w:type="gramEnd"/>
      <w:r w:rsidR="00535BA2">
        <w:rPr>
          <w:sz w:val="28"/>
          <w:szCs w:val="28"/>
        </w:rPr>
        <w:t>25</w:t>
      </w:r>
    </w:p>
    <w:p w:rsidR="00A76D85" w:rsidRPr="001444FA" w:rsidRDefault="00A76D85" w:rsidP="00535BA2">
      <w:pPr>
        <w:pStyle w:val="a4"/>
        <w:numPr>
          <w:ilvl w:val="1"/>
          <w:numId w:val="9"/>
        </w:numPr>
        <w:ind w:left="426" w:right="-1" w:hanging="568"/>
        <w:jc w:val="both"/>
        <w:rPr>
          <w:rFonts w:eastAsia="Calibri"/>
          <w:iCs/>
          <w:sz w:val="28"/>
          <w:szCs w:val="28"/>
          <w:lang w:eastAsia="en-US"/>
        </w:rPr>
      </w:pPr>
      <w:r w:rsidRPr="001444FA">
        <w:rPr>
          <w:rFonts w:eastAsia="Calibri"/>
          <w:iCs/>
          <w:sz w:val="28"/>
          <w:szCs w:val="28"/>
          <w:lang w:eastAsia="en-US"/>
        </w:rPr>
        <w:t>Организация питания детей и подростков в учреждениях образовани</w:t>
      </w:r>
      <w:r w:rsidR="00535BA2">
        <w:rPr>
          <w:rFonts w:eastAsia="Calibri"/>
          <w:iCs/>
          <w:sz w:val="28"/>
          <w:szCs w:val="28"/>
          <w:lang w:eastAsia="en-US"/>
        </w:rPr>
        <w:t>я..26</w:t>
      </w:r>
    </w:p>
    <w:p w:rsidR="00A76D85" w:rsidRPr="001444FA" w:rsidRDefault="00A76D85" w:rsidP="00535BA2">
      <w:pPr>
        <w:pStyle w:val="a4"/>
        <w:numPr>
          <w:ilvl w:val="1"/>
          <w:numId w:val="9"/>
        </w:numPr>
        <w:ind w:left="426" w:right="-1" w:hanging="568"/>
        <w:jc w:val="both"/>
        <w:rPr>
          <w:rFonts w:eastAsia="Calibri"/>
          <w:sz w:val="28"/>
          <w:szCs w:val="28"/>
          <w:lang w:eastAsia="en-US"/>
        </w:rPr>
      </w:pPr>
      <w:r w:rsidRPr="001444FA">
        <w:rPr>
          <w:rFonts w:eastAsia="Calibri"/>
          <w:sz w:val="28"/>
          <w:szCs w:val="28"/>
          <w:lang w:eastAsia="en-US"/>
        </w:rPr>
        <w:t>Гигиена производственной среды</w:t>
      </w:r>
      <w:r w:rsidR="00535BA2">
        <w:rPr>
          <w:rFonts w:eastAsia="Calibri"/>
          <w:sz w:val="28"/>
          <w:szCs w:val="28"/>
          <w:lang w:eastAsia="en-US"/>
        </w:rPr>
        <w:t>…………………………………………27</w:t>
      </w:r>
    </w:p>
    <w:p w:rsidR="00A76D85" w:rsidRPr="001444FA" w:rsidRDefault="00A76D85" w:rsidP="00535BA2">
      <w:pPr>
        <w:pStyle w:val="a4"/>
        <w:numPr>
          <w:ilvl w:val="1"/>
          <w:numId w:val="9"/>
        </w:numPr>
        <w:tabs>
          <w:tab w:val="left" w:pos="426"/>
        </w:tabs>
        <w:ind w:left="-142" w:firstLine="0"/>
        <w:jc w:val="both"/>
        <w:rPr>
          <w:sz w:val="28"/>
          <w:szCs w:val="28"/>
        </w:rPr>
      </w:pPr>
      <w:r w:rsidRPr="001444FA">
        <w:rPr>
          <w:sz w:val="28"/>
          <w:szCs w:val="28"/>
        </w:rPr>
        <w:t>Улучшение условий труда на рабочих местах производственных предприятий</w:t>
      </w:r>
      <w:r w:rsidR="00F646A4">
        <w:rPr>
          <w:sz w:val="28"/>
          <w:szCs w:val="28"/>
        </w:rPr>
        <w:t>………………………………………………………………………</w:t>
      </w:r>
      <w:r w:rsidR="00E276B4">
        <w:rPr>
          <w:sz w:val="28"/>
          <w:szCs w:val="28"/>
        </w:rPr>
        <w:t>.</w:t>
      </w:r>
      <w:r w:rsidR="00F646A4">
        <w:rPr>
          <w:sz w:val="28"/>
          <w:szCs w:val="28"/>
        </w:rPr>
        <w:t>2</w:t>
      </w:r>
      <w:r w:rsidR="00BA68D0">
        <w:rPr>
          <w:sz w:val="28"/>
          <w:szCs w:val="28"/>
        </w:rPr>
        <w:t>7</w:t>
      </w:r>
    </w:p>
    <w:p w:rsidR="00916134" w:rsidRPr="001444FA" w:rsidRDefault="00916134" w:rsidP="00535BA2">
      <w:pPr>
        <w:pStyle w:val="a4"/>
        <w:numPr>
          <w:ilvl w:val="1"/>
          <w:numId w:val="9"/>
        </w:numPr>
        <w:shd w:val="clear" w:color="auto" w:fill="FFFFFF"/>
        <w:ind w:left="426" w:hanging="568"/>
        <w:jc w:val="both"/>
        <w:outlineLvl w:val="0"/>
        <w:rPr>
          <w:kern w:val="36"/>
          <w:sz w:val="28"/>
          <w:szCs w:val="28"/>
        </w:rPr>
      </w:pPr>
      <w:r w:rsidRPr="001444FA">
        <w:rPr>
          <w:kern w:val="36"/>
          <w:sz w:val="28"/>
          <w:szCs w:val="28"/>
        </w:rPr>
        <w:t>Здравоохранение г. Гродно</w:t>
      </w:r>
      <w:r w:rsidR="00F646A4">
        <w:rPr>
          <w:kern w:val="36"/>
          <w:sz w:val="28"/>
          <w:szCs w:val="28"/>
        </w:rPr>
        <w:t>………………………………………………...</w:t>
      </w:r>
      <w:r w:rsidR="00E276B4">
        <w:rPr>
          <w:kern w:val="36"/>
          <w:sz w:val="28"/>
          <w:szCs w:val="28"/>
        </w:rPr>
        <w:t>2</w:t>
      </w:r>
      <w:r w:rsidR="00BA68D0">
        <w:rPr>
          <w:kern w:val="36"/>
          <w:sz w:val="28"/>
          <w:szCs w:val="28"/>
        </w:rPr>
        <w:t>8</w:t>
      </w:r>
    </w:p>
    <w:p w:rsidR="00916134" w:rsidRPr="001444FA" w:rsidRDefault="00916134" w:rsidP="00535BA2">
      <w:pPr>
        <w:pStyle w:val="a4"/>
        <w:numPr>
          <w:ilvl w:val="1"/>
          <w:numId w:val="9"/>
        </w:numPr>
        <w:tabs>
          <w:tab w:val="left" w:pos="567"/>
        </w:tabs>
        <w:ind w:left="-142" w:firstLine="0"/>
        <w:jc w:val="both"/>
        <w:rPr>
          <w:sz w:val="28"/>
          <w:szCs w:val="28"/>
          <w:lang w:eastAsia="en-US"/>
        </w:rPr>
      </w:pPr>
      <w:r w:rsidRPr="001444FA">
        <w:rPr>
          <w:iCs/>
          <w:sz w:val="28"/>
          <w:szCs w:val="28"/>
          <w:lang w:eastAsia="en-US"/>
        </w:rPr>
        <w:t>Обеспечение комфортных и безопасных условий пребывания пациентов, труда медицинских работнико</w:t>
      </w:r>
      <w:r w:rsidR="00E276B4">
        <w:rPr>
          <w:iCs/>
          <w:sz w:val="28"/>
          <w:szCs w:val="28"/>
          <w:lang w:eastAsia="en-US"/>
        </w:rPr>
        <w:t>в………………………………………………….29</w:t>
      </w:r>
    </w:p>
    <w:p w:rsidR="00916134" w:rsidRPr="001444FA" w:rsidRDefault="00916134" w:rsidP="00535BA2">
      <w:pPr>
        <w:pStyle w:val="a4"/>
        <w:numPr>
          <w:ilvl w:val="1"/>
          <w:numId w:val="9"/>
        </w:numPr>
        <w:shd w:val="clear" w:color="auto" w:fill="FFFFFF"/>
        <w:tabs>
          <w:tab w:val="left" w:pos="426"/>
        </w:tabs>
        <w:ind w:left="-142" w:firstLine="0"/>
        <w:jc w:val="both"/>
        <w:rPr>
          <w:spacing w:val="-5"/>
          <w:sz w:val="28"/>
          <w:szCs w:val="28"/>
        </w:rPr>
      </w:pPr>
      <w:r w:rsidRPr="001444FA">
        <w:rPr>
          <w:spacing w:val="-5"/>
          <w:sz w:val="28"/>
          <w:szCs w:val="28"/>
        </w:rPr>
        <w:t>Создание условий для повышения физической активности населения и борьбы с гиподинамией в г. Гродно</w:t>
      </w:r>
      <w:r w:rsidR="00E276B4">
        <w:rPr>
          <w:spacing w:val="-5"/>
          <w:sz w:val="28"/>
          <w:szCs w:val="28"/>
        </w:rPr>
        <w:t>…………………………………………</w:t>
      </w:r>
      <w:proofErr w:type="gramStart"/>
      <w:r w:rsidR="00E276B4">
        <w:rPr>
          <w:spacing w:val="-5"/>
          <w:sz w:val="28"/>
          <w:szCs w:val="28"/>
        </w:rPr>
        <w:t>…….</w:t>
      </w:r>
      <w:proofErr w:type="gramEnd"/>
      <w:r w:rsidR="00E276B4">
        <w:rPr>
          <w:spacing w:val="-5"/>
          <w:sz w:val="28"/>
          <w:szCs w:val="28"/>
        </w:rPr>
        <w:t>.30</w:t>
      </w:r>
    </w:p>
    <w:p w:rsidR="001444FA" w:rsidRPr="007E0537" w:rsidRDefault="007E0537" w:rsidP="007E0537">
      <w:pPr>
        <w:pStyle w:val="a4"/>
        <w:numPr>
          <w:ilvl w:val="0"/>
          <w:numId w:val="9"/>
        </w:numPr>
        <w:tabs>
          <w:tab w:val="left" w:pos="142"/>
        </w:tabs>
        <w:ind w:left="-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ПРОЕКТА «ГРОДНО – ЗДОРОВЫЙ ГОРОД»</w:t>
      </w:r>
      <w:r w:rsidR="00E276B4">
        <w:rPr>
          <w:sz w:val="28"/>
          <w:szCs w:val="28"/>
        </w:rPr>
        <w:t>……………3</w:t>
      </w:r>
      <w:r w:rsidR="00BA68D0">
        <w:rPr>
          <w:sz w:val="28"/>
          <w:szCs w:val="28"/>
        </w:rPr>
        <w:t>2</w:t>
      </w:r>
    </w:p>
    <w:p w:rsidR="00916134" w:rsidRPr="001444FA" w:rsidRDefault="00916134" w:rsidP="00535BA2">
      <w:pPr>
        <w:pStyle w:val="a4"/>
        <w:numPr>
          <w:ilvl w:val="1"/>
          <w:numId w:val="9"/>
        </w:numPr>
        <w:tabs>
          <w:tab w:val="left" w:pos="284"/>
        </w:tabs>
        <w:ind w:left="-142" w:firstLine="0"/>
        <w:jc w:val="both"/>
        <w:rPr>
          <w:sz w:val="28"/>
          <w:szCs w:val="28"/>
        </w:rPr>
      </w:pPr>
      <w:r w:rsidRPr="001444FA">
        <w:rPr>
          <w:sz w:val="28"/>
          <w:szCs w:val="28"/>
        </w:rPr>
        <w:t xml:space="preserve">Социологические опросы школьников и взрослого населения г. Гродно «Поведенческие факторы риска в 2021 </w:t>
      </w:r>
      <w:proofErr w:type="gramStart"/>
      <w:r w:rsidRPr="001444FA">
        <w:rPr>
          <w:sz w:val="28"/>
          <w:szCs w:val="28"/>
        </w:rPr>
        <w:t>году»</w:t>
      </w:r>
      <w:r w:rsidR="00E276B4">
        <w:rPr>
          <w:sz w:val="28"/>
          <w:szCs w:val="28"/>
        </w:rPr>
        <w:t>…</w:t>
      </w:r>
      <w:proofErr w:type="gramEnd"/>
      <w:r w:rsidR="00E276B4">
        <w:rPr>
          <w:sz w:val="28"/>
          <w:szCs w:val="28"/>
        </w:rPr>
        <w:t>………………………………..3</w:t>
      </w:r>
      <w:r w:rsidR="00BA68D0">
        <w:rPr>
          <w:sz w:val="28"/>
          <w:szCs w:val="28"/>
        </w:rPr>
        <w:t>7</w:t>
      </w:r>
    </w:p>
    <w:p w:rsidR="00916134" w:rsidRPr="001444FA" w:rsidRDefault="00916134" w:rsidP="00535BA2">
      <w:pPr>
        <w:pStyle w:val="a4"/>
        <w:numPr>
          <w:ilvl w:val="1"/>
          <w:numId w:val="9"/>
        </w:numPr>
        <w:ind w:left="284" w:hanging="437"/>
        <w:jc w:val="both"/>
        <w:rPr>
          <w:sz w:val="28"/>
          <w:szCs w:val="28"/>
        </w:rPr>
      </w:pPr>
      <w:r w:rsidRPr="001444FA">
        <w:rPr>
          <w:sz w:val="28"/>
          <w:szCs w:val="28"/>
        </w:rPr>
        <w:t>З</w:t>
      </w:r>
      <w:r w:rsidR="001444FA">
        <w:rPr>
          <w:sz w:val="28"/>
          <w:szCs w:val="28"/>
        </w:rPr>
        <w:t>аключение</w:t>
      </w:r>
      <w:r w:rsidR="00E276B4">
        <w:rPr>
          <w:sz w:val="28"/>
          <w:szCs w:val="28"/>
        </w:rPr>
        <w:t>…………………………………………………………………</w:t>
      </w:r>
      <w:r w:rsidR="00BA68D0">
        <w:rPr>
          <w:sz w:val="28"/>
          <w:szCs w:val="28"/>
        </w:rPr>
        <w:t>.</w:t>
      </w:r>
      <w:r w:rsidR="00E276B4">
        <w:rPr>
          <w:sz w:val="28"/>
          <w:szCs w:val="28"/>
        </w:rPr>
        <w:t xml:space="preserve">   4</w:t>
      </w:r>
      <w:r w:rsidR="00BA68D0">
        <w:rPr>
          <w:sz w:val="28"/>
          <w:szCs w:val="28"/>
        </w:rPr>
        <w:t>0</w:t>
      </w:r>
    </w:p>
    <w:p w:rsidR="00916134" w:rsidRDefault="00916134" w:rsidP="00535BA2">
      <w:pPr>
        <w:ind w:left="567"/>
        <w:jc w:val="both"/>
        <w:rPr>
          <w:b/>
          <w:bCs/>
          <w:sz w:val="28"/>
          <w:szCs w:val="28"/>
        </w:rPr>
      </w:pPr>
    </w:p>
    <w:p w:rsidR="001444FA" w:rsidRDefault="005A71D2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4547937</wp:posOffset>
            </wp:positionH>
            <wp:positionV relativeFrom="paragraph">
              <wp:posOffset>40506</wp:posOffset>
            </wp:positionV>
            <wp:extent cx="1416685" cy="854710"/>
            <wp:effectExtent l="0" t="0" r="0" b="0"/>
            <wp:wrapTight wrapText="bothSides">
              <wp:wrapPolygon edited="0">
                <wp:start x="0" y="0"/>
                <wp:lineTo x="0" y="21183"/>
                <wp:lineTo x="21203" y="21183"/>
                <wp:lineTo x="2120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419" r="4992" b="9536"/>
                    <a:stretch/>
                  </pic:blipFill>
                  <pic:spPr bwMode="auto">
                    <a:xfrm>
                      <a:off x="0" y="0"/>
                      <a:ext cx="14166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44FA" w:rsidRDefault="001444FA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</w:p>
    <w:p w:rsidR="007E0537" w:rsidRDefault="007E0537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</w:p>
    <w:p w:rsidR="007E0537" w:rsidRDefault="007E0537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</w:p>
    <w:p w:rsidR="007E0537" w:rsidRDefault="007E0537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</w:p>
    <w:p w:rsidR="000D7858" w:rsidRPr="001306B1" w:rsidRDefault="000D7858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  <w:r w:rsidRPr="001306B1">
        <w:rPr>
          <w:b/>
          <w:bCs/>
          <w:sz w:val="32"/>
          <w:szCs w:val="32"/>
        </w:rPr>
        <w:lastRenderedPageBreak/>
        <w:t>ПРЕДИСЛОВИЕ</w:t>
      </w:r>
    </w:p>
    <w:p w:rsidR="000D7858" w:rsidRPr="001306B1" w:rsidRDefault="000D7858" w:rsidP="000D7858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</w:p>
    <w:p w:rsidR="00B62620" w:rsidRPr="00D57AC5" w:rsidRDefault="00B62620" w:rsidP="00B62620">
      <w:pPr>
        <w:ind w:firstLine="709"/>
        <w:jc w:val="both"/>
        <w:rPr>
          <w:sz w:val="28"/>
          <w:szCs w:val="28"/>
        </w:rPr>
      </w:pPr>
      <w:r w:rsidRPr="00D57AC5">
        <w:rPr>
          <w:sz w:val="28"/>
          <w:szCs w:val="28"/>
        </w:rPr>
        <w:t xml:space="preserve">Проект Всемирной организации здравоохранения «Здоровые города» был организован в 1986 году и является средством для практической проверки и внедрения принципов стратегии Организации объединенных наций «Здоровье для всех». </w:t>
      </w:r>
      <w:r w:rsidR="0097625D">
        <w:rPr>
          <w:sz w:val="28"/>
          <w:szCs w:val="28"/>
        </w:rPr>
        <w:t>Э</w:t>
      </w:r>
      <w:r w:rsidRPr="00D57AC5">
        <w:rPr>
          <w:sz w:val="28"/>
          <w:szCs w:val="28"/>
        </w:rPr>
        <w:t xml:space="preserve">то модель отношений между органами исполнительной власти и непосредственно населением - в рамках совместной деятельности по улучшению здоровья жителей и их среды обитания. </w:t>
      </w:r>
    </w:p>
    <w:p w:rsidR="00891FE5" w:rsidRPr="00B62620" w:rsidRDefault="00B62620" w:rsidP="00B62620">
      <w:pPr>
        <w:ind w:firstLine="709"/>
        <w:jc w:val="both"/>
        <w:rPr>
          <w:sz w:val="28"/>
          <w:szCs w:val="28"/>
        </w:rPr>
      </w:pPr>
      <w:r w:rsidRPr="00D57AC5">
        <w:rPr>
          <w:sz w:val="28"/>
          <w:szCs w:val="28"/>
        </w:rPr>
        <w:t>Сегодня данный проект перерос в глобальное движение, объединившее около тысячи городов, районов и пос</w:t>
      </w:r>
      <w:r>
        <w:rPr>
          <w:sz w:val="28"/>
          <w:szCs w:val="28"/>
        </w:rPr>
        <w:t>е</w:t>
      </w:r>
      <w:r w:rsidRPr="00D57AC5">
        <w:rPr>
          <w:sz w:val="28"/>
          <w:szCs w:val="28"/>
        </w:rPr>
        <w:t xml:space="preserve">лков более, чем 30 стран европейского региона. </w:t>
      </w:r>
    </w:p>
    <w:p w:rsidR="00D94AC4" w:rsidRPr="00D85531" w:rsidRDefault="00D94AC4" w:rsidP="00A75E80">
      <w:pPr>
        <w:ind w:firstLine="720"/>
        <w:jc w:val="both"/>
        <w:outlineLvl w:val="0"/>
        <w:rPr>
          <w:sz w:val="28"/>
          <w:szCs w:val="28"/>
        </w:rPr>
      </w:pPr>
      <w:r w:rsidRPr="00A75E80">
        <w:rPr>
          <w:sz w:val="28"/>
          <w:szCs w:val="28"/>
        </w:rPr>
        <w:t xml:space="preserve">В Послании Президента Республики Беларусь Лукашенко А.Г. белорусскому народу и Национальному собранию от 19 апреля 2019 г. поставлена задача реализовать государственный профилактический проект </w:t>
      </w:r>
      <w:r w:rsidR="006F3936" w:rsidRPr="00A75E80">
        <w:rPr>
          <w:sz w:val="28"/>
          <w:szCs w:val="28"/>
        </w:rPr>
        <w:t>«</w:t>
      </w:r>
      <w:r w:rsidRPr="00A75E80">
        <w:rPr>
          <w:sz w:val="28"/>
          <w:szCs w:val="28"/>
        </w:rPr>
        <w:t>Здоровые города и поселки</w:t>
      </w:r>
      <w:r w:rsidR="006F3936" w:rsidRPr="00A75E80">
        <w:rPr>
          <w:sz w:val="28"/>
          <w:szCs w:val="28"/>
        </w:rPr>
        <w:t>»</w:t>
      </w:r>
      <w:r w:rsidRPr="00A75E80">
        <w:rPr>
          <w:sz w:val="28"/>
          <w:szCs w:val="28"/>
        </w:rPr>
        <w:t xml:space="preserve"> и создать национальную сеть </w:t>
      </w:r>
      <w:r w:rsidR="006F3936" w:rsidRPr="00A75E80">
        <w:rPr>
          <w:sz w:val="28"/>
          <w:szCs w:val="28"/>
        </w:rPr>
        <w:t>«</w:t>
      </w:r>
      <w:r w:rsidRPr="00A75E80">
        <w:rPr>
          <w:sz w:val="28"/>
          <w:szCs w:val="28"/>
        </w:rPr>
        <w:t>Здоровые города и поселки</w:t>
      </w:r>
      <w:r w:rsidR="006F3936" w:rsidRPr="00A75E80">
        <w:rPr>
          <w:sz w:val="28"/>
          <w:szCs w:val="28"/>
        </w:rPr>
        <w:t xml:space="preserve">». </w:t>
      </w:r>
      <w:r w:rsidRPr="00A75E80">
        <w:rPr>
          <w:sz w:val="28"/>
          <w:szCs w:val="28"/>
        </w:rPr>
        <w:t xml:space="preserve">Реализация проекта </w:t>
      </w:r>
      <w:r w:rsidRPr="006F3936">
        <w:rPr>
          <w:sz w:val="28"/>
          <w:szCs w:val="28"/>
        </w:rPr>
        <w:t>и создание национальной сети позволят объединить усилия органов государственной власти, субъектов хозяйствования, общественных организаций и населения для интеграции проекта с задачами по реализации политики устойчивого развития административно-территориальных единиц по выполнению целевых показателей государственной программы, в том числе в рамках достижения показателей целей устойчивого развития.</w:t>
      </w:r>
    </w:p>
    <w:p w:rsidR="00891FE5" w:rsidRPr="00D85531" w:rsidRDefault="00891FE5" w:rsidP="00A75E80">
      <w:pPr>
        <w:shd w:val="clear" w:color="auto" w:fill="FFFFFF"/>
        <w:ind w:firstLine="720"/>
        <w:jc w:val="both"/>
        <w:rPr>
          <w:rFonts w:ascii="Tahoma" w:hAnsi="Tahoma" w:cs="Tahoma"/>
          <w:sz w:val="28"/>
          <w:szCs w:val="28"/>
        </w:rPr>
      </w:pPr>
      <w:r w:rsidRPr="00D85531">
        <w:rPr>
          <w:sz w:val="28"/>
          <w:szCs w:val="28"/>
        </w:rPr>
        <w:t>Цель проекта - создание города или поселка, живущего по принципам здорового образа жизни, в котором население ответственно относится к собственному здоровью и здоровью окружающих, а также имеются условия для сохранения и укрепления здоровья.</w:t>
      </w:r>
    </w:p>
    <w:p w:rsidR="007C59AA" w:rsidRPr="007C59AA" w:rsidRDefault="006F3936" w:rsidP="00A75E80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1306B1">
        <w:rPr>
          <w:sz w:val="28"/>
          <w:szCs w:val="28"/>
        </w:rPr>
        <w:t xml:space="preserve">Проект «Гродно – здоровый город» </w:t>
      </w:r>
      <w:r w:rsidR="004C5132">
        <w:rPr>
          <w:sz w:val="28"/>
          <w:szCs w:val="28"/>
        </w:rPr>
        <w:t>начал</w:t>
      </w:r>
      <w:r w:rsidR="000E5802">
        <w:rPr>
          <w:sz w:val="28"/>
          <w:szCs w:val="28"/>
        </w:rPr>
        <w:t xml:space="preserve"> </w:t>
      </w:r>
      <w:r w:rsidR="004C5132">
        <w:rPr>
          <w:sz w:val="28"/>
          <w:szCs w:val="28"/>
        </w:rPr>
        <w:t>реализацию</w:t>
      </w:r>
      <w:r w:rsidRPr="001306B1">
        <w:rPr>
          <w:sz w:val="28"/>
          <w:szCs w:val="28"/>
        </w:rPr>
        <w:t xml:space="preserve"> с 2021 года. </w:t>
      </w:r>
    </w:p>
    <w:p w:rsidR="007C59AA" w:rsidRPr="007C59AA" w:rsidRDefault="007C59AA" w:rsidP="00A75E80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7C59AA">
        <w:rPr>
          <w:sz w:val="28"/>
          <w:szCs w:val="28"/>
        </w:rPr>
        <w:t xml:space="preserve">В основе деятельности, предпринимаемой в рамках проекта, лежат следующие принципы: </w:t>
      </w:r>
    </w:p>
    <w:p w:rsidR="007C59AA" w:rsidRPr="007C59AA" w:rsidRDefault="007C59AA" w:rsidP="004068F9">
      <w:pPr>
        <w:pStyle w:val="a4"/>
        <w:numPr>
          <w:ilvl w:val="0"/>
          <w:numId w:val="3"/>
        </w:numPr>
        <w:shd w:val="clear" w:color="auto" w:fill="FFFFFF"/>
        <w:ind w:left="0" w:firstLine="709"/>
        <w:contextualSpacing w:val="0"/>
        <w:jc w:val="both"/>
        <w:outlineLvl w:val="0"/>
        <w:rPr>
          <w:sz w:val="28"/>
          <w:szCs w:val="28"/>
        </w:rPr>
      </w:pPr>
      <w:r w:rsidRPr="007C59AA">
        <w:rPr>
          <w:sz w:val="28"/>
          <w:szCs w:val="28"/>
        </w:rPr>
        <w:t>вопросы здоровья в планировании деятельности всех ведомств являются приоритетными;</w:t>
      </w:r>
    </w:p>
    <w:p w:rsidR="007C59AA" w:rsidRPr="000A626A" w:rsidRDefault="007C59AA" w:rsidP="004068F9">
      <w:pPr>
        <w:pStyle w:val="a4"/>
        <w:numPr>
          <w:ilvl w:val="0"/>
          <w:numId w:val="3"/>
        </w:numPr>
        <w:shd w:val="clear" w:color="auto" w:fill="FFFFFF"/>
        <w:ind w:left="0" w:firstLine="709"/>
        <w:contextualSpacing w:val="0"/>
        <w:jc w:val="both"/>
        <w:outlineLvl w:val="0"/>
        <w:rPr>
          <w:sz w:val="28"/>
          <w:szCs w:val="28"/>
        </w:rPr>
      </w:pPr>
      <w:r w:rsidRPr="007C59AA">
        <w:rPr>
          <w:sz w:val="28"/>
          <w:szCs w:val="28"/>
        </w:rPr>
        <w:t>проект по своей сути – интегрирующий</w:t>
      </w:r>
      <w:r w:rsidRPr="000A626A">
        <w:rPr>
          <w:sz w:val="28"/>
          <w:szCs w:val="28"/>
        </w:rPr>
        <w:t xml:space="preserve">, что предусматривает долгосрочную и оперативную координацию всех программ и мероприятий различных уровней, статусов и отраслевой направленности, т.е. их вертикальную и горизонтальную интеграцию; </w:t>
      </w:r>
    </w:p>
    <w:p w:rsidR="007C59AA" w:rsidRPr="006B34AA" w:rsidRDefault="006B34AA" w:rsidP="004068F9">
      <w:pPr>
        <w:pStyle w:val="a4"/>
        <w:numPr>
          <w:ilvl w:val="0"/>
          <w:numId w:val="3"/>
        </w:numPr>
        <w:shd w:val="clear" w:color="auto" w:fill="FFFFFF"/>
        <w:ind w:left="0" w:firstLine="709"/>
        <w:contextualSpacing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7C59AA" w:rsidRPr="006B34AA">
        <w:rPr>
          <w:sz w:val="28"/>
          <w:szCs w:val="28"/>
        </w:rPr>
        <w:t xml:space="preserve"> реализации проекта участвуют: жители города, органы местного самоуправления, медицинское сообщество, учреждения образования, правоохранительные органы, представители деловых кругов; организации, занимающиеся охраной окружающей среды, общественные организации; структуры, ответственные за жилищное строительство и транспорт; средства массовой информации. </w:t>
      </w:r>
    </w:p>
    <w:p w:rsidR="007C59AA" w:rsidRDefault="007C59AA" w:rsidP="00A75E80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0D7858">
        <w:rPr>
          <w:sz w:val="28"/>
          <w:szCs w:val="28"/>
        </w:rPr>
        <w:t xml:space="preserve">В конечном итоге проект призван привести к улучшению физического, психологического, социального и экологического благополучия людей, живущих в городе </w:t>
      </w:r>
      <w:r>
        <w:rPr>
          <w:sz w:val="28"/>
          <w:szCs w:val="28"/>
        </w:rPr>
        <w:t>Гродно</w:t>
      </w:r>
      <w:r w:rsidRPr="000D7858">
        <w:rPr>
          <w:sz w:val="28"/>
          <w:szCs w:val="28"/>
        </w:rPr>
        <w:t xml:space="preserve">. </w:t>
      </w:r>
    </w:p>
    <w:p w:rsidR="00FA01F4" w:rsidRPr="00FF407F" w:rsidRDefault="00FF407F" w:rsidP="00FF407F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FF407F">
        <w:rPr>
          <w:sz w:val="28"/>
          <w:szCs w:val="28"/>
        </w:rPr>
        <w:lastRenderedPageBreak/>
        <w:t>Профиль здоровья города используется как источник информации о показателях здоровья жителей г. Гродно (информация по утвержденным фор</w:t>
      </w:r>
      <w:r w:rsidR="000E5802">
        <w:rPr>
          <w:sz w:val="28"/>
          <w:szCs w:val="28"/>
        </w:rPr>
        <w:t xml:space="preserve">мам государственной отчетности, официальные </w:t>
      </w:r>
      <w:r w:rsidRPr="00FF407F">
        <w:rPr>
          <w:sz w:val="28"/>
          <w:szCs w:val="28"/>
        </w:rPr>
        <w:t>данные статистики), данны</w:t>
      </w:r>
      <w:r w:rsidR="000E5802">
        <w:rPr>
          <w:sz w:val="28"/>
          <w:szCs w:val="28"/>
        </w:rPr>
        <w:t xml:space="preserve">х </w:t>
      </w:r>
      <w:r w:rsidRPr="00FF407F">
        <w:rPr>
          <w:sz w:val="28"/>
          <w:szCs w:val="28"/>
        </w:rPr>
        <w:t xml:space="preserve">социологических опросов населения города (самооценка состояния здоровья, образ жизни и качество жизни), программах, </w:t>
      </w:r>
      <w:r w:rsidR="000E5802">
        <w:rPr>
          <w:sz w:val="28"/>
          <w:szCs w:val="28"/>
        </w:rPr>
        <w:t>реализуемых</w:t>
      </w:r>
      <w:r w:rsidRPr="00FF407F">
        <w:rPr>
          <w:sz w:val="28"/>
          <w:szCs w:val="28"/>
        </w:rPr>
        <w:t xml:space="preserve"> для улучшения нынешней ситуации</w:t>
      </w:r>
      <w:r w:rsidR="000E5802">
        <w:rPr>
          <w:sz w:val="28"/>
          <w:szCs w:val="28"/>
        </w:rPr>
        <w:t>,</w:t>
      </w:r>
      <w:r w:rsidRPr="00FF407F">
        <w:rPr>
          <w:sz w:val="28"/>
          <w:szCs w:val="28"/>
        </w:rPr>
        <w:t xml:space="preserve"> и является базой для выявления изменений показателей общественного здоровья.</w:t>
      </w:r>
    </w:p>
    <w:p w:rsidR="00FA01F4" w:rsidRPr="00FF407F" w:rsidRDefault="00FA01F4" w:rsidP="00FF407F">
      <w:pPr>
        <w:shd w:val="clear" w:color="auto" w:fill="FFFFFF"/>
        <w:ind w:firstLine="720"/>
        <w:jc w:val="both"/>
        <w:outlineLvl w:val="0"/>
        <w:rPr>
          <w:sz w:val="28"/>
          <w:szCs w:val="28"/>
        </w:rPr>
      </w:pPr>
      <w:r w:rsidRPr="00FF407F">
        <w:rPr>
          <w:sz w:val="28"/>
          <w:szCs w:val="28"/>
        </w:rPr>
        <w:t>Профиль здоровья – это своеобразный портрет города и его жителей.</w:t>
      </w:r>
    </w:p>
    <w:p w:rsidR="00FF407F" w:rsidRDefault="00FF407F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5A71D2" w:rsidRDefault="005A71D2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5A71D2" w:rsidRDefault="005A71D2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2A0FD0" w:rsidP="000F34D9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</w:p>
    <w:p w:rsidR="002A0FD0" w:rsidRDefault="005A71D2" w:rsidP="002C6215">
      <w:pPr>
        <w:shd w:val="clear" w:color="auto" w:fill="FFFFFF"/>
        <w:outlineLvl w:val="0"/>
        <w:rPr>
          <w:b/>
          <w:bCs/>
          <w:kern w:val="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78105</wp:posOffset>
            </wp:positionV>
            <wp:extent cx="1416685" cy="854710"/>
            <wp:effectExtent l="0" t="0" r="0" b="0"/>
            <wp:wrapTight wrapText="bothSides">
              <wp:wrapPolygon edited="0">
                <wp:start x="0" y="0"/>
                <wp:lineTo x="0" y="21183"/>
                <wp:lineTo x="21203" y="21183"/>
                <wp:lineTo x="2120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419" r="4992" b="9536"/>
                    <a:stretch/>
                  </pic:blipFill>
                  <pic:spPr bwMode="auto">
                    <a:xfrm>
                      <a:off x="0" y="0"/>
                      <a:ext cx="14166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0FFB" w:rsidRDefault="001E0FFB" w:rsidP="00EC3AC9">
      <w:pPr>
        <w:rPr>
          <w:b/>
          <w:bCs/>
          <w:sz w:val="48"/>
          <w:szCs w:val="48"/>
        </w:rPr>
      </w:pPr>
    </w:p>
    <w:p w:rsidR="00222BCD" w:rsidRPr="002E48B8" w:rsidRDefault="00222BCD" w:rsidP="00222BCD">
      <w:pPr>
        <w:jc w:val="center"/>
        <w:rPr>
          <w:b/>
          <w:bCs/>
          <w:sz w:val="32"/>
          <w:szCs w:val="32"/>
        </w:rPr>
      </w:pPr>
      <w:r w:rsidRPr="002E48B8">
        <w:rPr>
          <w:b/>
          <w:bCs/>
          <w:sz w:val="32"/>
          <w:szCs w:val="32"/>
        </w:rPr>
        <w:lastRenderedPageBreak/>
        <w:t>О ПРОЕКТЕ «ГРОДНО – ЗДОРОВЫЙ ГОРОД»</w:t>
      </w:r>
    </w:p>
    <w:p w:rsidR="00222BCD" w:rsidRPr="00BB00F5" w:rsidRDefault="00222BCD" w:rsidP="00222BCD">
      <w:pPr>
        <w:jc w:val="center"/>
        <w:rPr>
          <w:b/>
          <w:bCs/>
          <w:sz w:val="32"/>
          <w:szCs w:val="32"/>
        </w:rPr>
      </w:pPr>
    </w:p>
    <w:p w:rsidR="00222BCD" w:rsidRDefault="00222BCD" w:rsidP="00222BCD">
      <w:pPr>
        <w:ind w:firstLine="708"/>
        <w:jc w:val="both"/>
        <w:rPr>
          <w:rFonts w:eastAsia="Calibri"/>
          <w:sz w:val="28"/>
          <w:szCs w:val="28"/>
        </w:rPr>
      </w:pPr>
      <w:r w:rsidRPr="00D57AC5">
        <w:rPr>
          <w:sz w:val="28"/>
          <w:szCs w:val="28"/>
        </w:rPr>
        <w:tab/>
        <w:t xml:space="preserve">На сессии </w:t>
      </w:r>
      <w:r w:rsidRPr="00D57AC5">
        <w:rPr>
          <w:rFonts w:eastAsia="Calibri"/>
          <w:sz w:val="28"/>
          <w:szCs w:val="28"/>
          <w:lang w:eastAsia="en-US"/>
        </w:rPr>
        <w:t xml:space="preserve">Гродненского городского Совета депутатов </w:t>
      </w:r>
      <w:r w:rsidRPr="00D57AC5">
        <w:rPr>
          <w:sz w:val="28"/>
          <w:szCs w:val="28"/>
          <w:lang w:eastAsia="en-US"/>
        </w:rPr>
        <w:t>принято решение</w:t>
      </w:r>
      <w:r w:rsidRPr="00D57AC5">
        <w:rPr>
          <w:rFonts w:eastAsia="Calibri"/>
          <w:sz w:val="28"/>
          <w:szCs w:val="28"/>
          <w:lang w:eastAsia="en-US"/>
        </w:rPr>
        <w:t xml:space="preserve"> от 24.03.2021 года № 197 «О реализации государственного </w:t>
      </w:r>
      <w:r w:rsidRPr="00D57AC5">
        <w:rPr>
          <w:sz w:val="28"/>
          <w:szCs w:val="28"/>
          <w:lang w:eastAsia="en-US"/>
        </w:rPr>
        <w:t xml:space="preserve">профилактического проекта «Здоровые города и поселки» в городе Гродно», установлен </w:t>
      </w:r>
      <w:r w:rsidRPr="00D57AC5">
        <w:rPr>
          <w:rFonts w:eastAsia="Calibri"/>
          <w:sz w:val="28"/>
          <w:szCs w:val="28"/>
          <w:lang w:eastAsia="en-US"/>
        </w:rPr>
        <w:t>«План мероприятий на 2021-2025 годы»</w:t>
      </w:r>
      <w:r w:rsidRPr="00D57AC5">
        <w:rPr>
          <w:rFonts w:eastAsia="Calibri"/>
          <w:sz w:val="28"/>
          <w:szCs w:val="28"/>
        </w:rPr>
        <w:t>.</w:t>
      </w:r>
    </w:p>
    <w:p w:rsidR="00222BCD" w:rsidRDefault="00222BCD" w:rsidP="00222BC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Разработан логотип (эмблема) профилактического проекта «Гродно – здоровый город</w:t>
      </w:r>
      <w:r w:rsidR="000E5802">
        <w:rPr>
          <w:rFonts w:eastAsia="Calibri"/>
          <w:sz w:val="28"/>
          <w:szCs w:val="28"/>
        </w:rPr>
        <w:t>».</w:t>
      </w:r>
    </w:p>
    <w:p w:rsidR="00222BCD" w:rsidRDefault="00222BCD" w:rsidP="00222BCD">
      <w:pPr>
        <w:ind w:firstLine="708"/>
        <w:jc w:val="both"/>
        <w:rPr>
          <w:rFonts w:eastAsia="Calibri"/>
          <w:sz w:val="28"/>
          <w:szCs w:val="28"/>
        </w:rPr>
      </w:pPr>
    </w:p>
    <w:p w:rsidR="00222BCD" w:rsidRDefault="00222BCD" w:rsidP="00222BCD">
      <w:pPr>
        <w:jc w:val="center"/>
        <w:rPr>
          <w:b/>
          <w:bCs/>
          <w:sz w:val="28"/>
          <w:szCs w:val="28"/>
        </w:rPr>
      </w:pPr>
      <w:r w:rsidRPr="00BB00F5">
        <w:rPr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19685</wp:posOffset>
            </wp:positionV>
            <wp:extent cx="37719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91" y="21390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6579" r="5035" b="9977"/>
                    <a:stretch/>
                  </pic:blipFill>
                  <pic:spPr bwMode="auto">
                    <a:xfrm>
                      <a:off x="0" y="0"/>
                      <a:ext cx="3771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2BCD" w:rsidRDefault="00222BCD" w:rsidP="00222BCD">
      <w:pPr>
        <w:jc w:val="center"/>
        <w:rPr>
          <w:b/>
          <w:bCs/>
          <w:sz w:val="28"/>
          <w:szCs w:val="28"/>
        </w:rPr>
      </w:pPr>
    </w:p>
    <w:p w:rsidR="00222BCD" w:rsidRDefault="00222BCD" w:rsidP="00222BCD">
      <w:pPr>
        <w:jc w:val="center"/>
        <w:rPr>
          <w:b/>
          <w:bCs/>
          <w:sz w:val="28"/>
          <w:szCs w:val="28"/>
        </w:rPr>
      </w:pPr>
    </w:p>
    <w:p w:rsidR="00222BCD" w:rsidRDefault="00222BCD" w:rsidP="00222BCD">
      <w:pPr>
        <w:jc w:val="center"/>
        <w:rPr>
          <w:b/>
          <w:bCs/>
          <w:sz w:val="28"/>
          <w:szCs w:val="28"/>
        </w:rPr>
      </w:pPr>
    </w:p>
    <w:p w:rsidR="00222BCD" w:rsidRDefault="00222BCD" w:rsidP="00222B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ЛОГОТИП ПРОЕКТА</w:t>
      </w:r>
    </w:p>
    <w:p w:rsidR="00222BCD" w:rsidRPr="00003ADF" w:rsidRDefault="00222BCD" w:rsidP="00222BCD">
      <w:pPr>
        <w:jc w:val="center"/>
        <w:rPr>
          <w:b/>
          <w:bCs/>
          <w:sz w:val="28"/>
          <w:szCs w:val="28"/>
        </w:rPr>
      </w:pPr>
      <w:r w:rsidRPr="00003ADF">
        <w:rPr>
          <w:b/>
          <w:bCs/>
          <w:sz w:val="28"/>
          <w:szCs w:val="28"/>
        </w:rPr>
        <w:t>«ГРОДНО – ЗДОРОВЫЙ ГОРОД»</w:t>
      </w:r>
    </w:p>
    <w:p w:rsidR="00222BCD" w:rsidRPr="00505073" w:rsidRDefault="00222BCD" w:rsidP="00222BCD">
      <w:pPr>
        <w:jc w:val="center"/>
        <w:rPr>
          <w:sz w:val="48"/>
          <w:szCs w:val="48"/>
        </w:rPr>
      </w:pPr>
    </w:p>
    <w:p w:rsidR="00222BCD" w:rsidRPr="00D57AC5" w:rsidRDefault="00222BCD" w:rsidP="00222BCD">
      <w:pPr>
        <w:jc w:val="both"/>
        <w:rPr>
          <w:rFonts w:eastAsia="Calibri"/>
          <w:sz w:val="28"/>
          <w:szCs w:val="28"/>
        </w:rPr>
      </w:pPr>
    </w:p>
    <w:p w:rsidR="00222BCD" w:rsidRDefault="00222BCD" w:rsidP="00222BCD">
      <w:pPr>
        <w:rPr>
          <w:b/>
          <w:bCs/>
          <w:sz w:val="28"/>
          <w:szCs w:val="28"/>
        </w:rPr>
      </w:pPr>
    </w:p>
    <w:p w:rsidR="00222BCD" w:rsidRPr="00746B6F" w:rsidRDefault="00222BCD" w:rsidP="00222BCD">
      <w:pPr>
        <w:jc w:val="center"/>
        <w:rPr>
          <w:b/>
          <w:bCs/>
          <w:sz w:val="28"/>
          <w:szCs w:val="28"/>
        </w:rPr>
      </w:pPr>
      <w:r w:rsidRPr="00746B6F">
        <w:rPr>
          <w:b/>
          <w:bCs/>
          <w:sz w:val="28"/>
          <w:szCs w:val="28"/>
        </w:rPr>
        <w:t>Цел</w:t>
      </w:r>
      <w:r>
        <w:rPr>
          <w:b/>
          <w:bCs/>
          <w:sz w:val="28"/>
          <w:szCs w:val="28"/>
        </w:rPr>
        <w:t>и</w:t>
      </w:r>
      <w:r w:rsidRPr="00746B6F">
        <w:rPr>
          <w:b/>
          <w:bCs/>
          <w:sz w:val="28"/>
          <w:szCs w:val="28"/>
        </w:rPr>
        <w:t xml:space="preserve"> проекта:</w:t>
      </w:r>
    </w:p>
    <w:p w:rsidR="00222BCD" w:rsidRPr="0019569A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формирование моды у населения города на здоровый образ жизни и престиж спорта;</w:t>
      </w:r>
    </w:p>
    <w:p w:rsidR="00222BCD" w:rsidRPr="0019569A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создание новой субкультуры, основанной на здоровых приоритетах, мотивирующих население на добровольный отказ от употребления табачных изделий, алкоголя и наркотиков;</w:t>
      </w:r>
    </w:p>
    <w:p w:rsidR="00222BCD" w:rsidRPr="0019569A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пропаганда здорового образа жизни, вовлечение населения в занятие спортом и общественную жизнь страны;</w:t>
      </w:r>
    </w:p>
    <w:p w:rsidR="00222BCD" w:rsidRPr="0019569A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поддержка и развитие программ и проектов по здоровому образу жизни.</w:t>
      </w:r>
    </w:p>
    <w:p w:rsidR="00222BCD" w:rsidRPr="0019569A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снижение заболеваемости, инвалидизации и преждевременной смертности от заболеваний, причинно связанных с образом жизни;</w:t>
      </w:r>
    </w:p>
    <w:p w:rsidR="00222BCD" w:rsidRPr="0019569A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 xml:space="preserve">увеличение средней продолжительности и качества жизни; </w:t>
      </w:r>
    </w:p>
    <w:p w:rsidR="00222BCD" w:rsidRDefault="00222BCD" w:rsidP="00222BCD">
      <w:pPr>
        <w:pStyle w:val="a4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улучшение демографической ситуации</w:t>
      </w:r>
      <w:r w:rsidR="006D11A9">
        <w:rPr>
          <w:sz w:val="28"/>
          <w:szCs w:val="28"/>
        </w:rPr>
        <w:t>.</w:t>
      </w:r>
    </w:p>
    <w:p w:rsidR="00222BCD" w:rsidRPr="0019569A" w:rsidRDefault="00222BCD" w:rsidP="00222BCD">
      <w:pPr>
        <w:pStyle w:val="a4"/>
        <w:ind w:left="0"/>
        <w:jc w:val="both"/>
        <w:rPr>
          <w:sz w:val="28"/>
          <w:szCs w:val="28"/>
        </w:rPr>
      </w:pPr>
    </w:p>
    <w:p w:rsidR="00222BCD" w:rsidRPr="00746B6F" w:rsidRDefault="00222BCD" w:rsidP="00222BCD">
      <w:pPr>
        <w:ind w:firstLine="720"/>
        <w:jc w:val="center"/>
        <w:rPr>
          <w:b/>
          <w:bCs/>
          <w:sz w:val="28"/>
          <w:szCs w:val="28"/>
        </w:rPr>
      </w:pPr>
      <w:r w:rsidRPr="00746B6F">
        <w:rPr>
          <w:b/>
          <w:bCs/>
          <w:sz w:val="28"/>
          <w:szCs w:val="28"/>
        </w:rPr>
        <w:t>Задачи проекта: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rStyle w:val="FontStyle27"/>
          <w:rFonts w:eastAsia="Calibri"/>
          <w:sz w:val="28"/>
          <w:szCs w:val="28"/>
        </w:rPr>
      </w:pPr>
      <w:r w:rsidRPr="0019569A">
        <w:rPr>
          <w:rStyle w:val="FontStyle27"/>
          <w:rFonts w:eastAsia="Calibri"/>
          <w:sz w:val="28"/>
          <w:szCs w:val="28"/>
        </w:rPr>
        <w:t xml:space="preserve">чистая, безопасная для здоровья физическая среда обитания (включая жилье); 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rStyle w:val="FontStyle27"/>
          <w:rFonts w:eastAsia="Calibri"/>
          <w:sz w:val="28"/>
          <w:szCs w:val="28"/>
        </w:rPr>
      </w:pPr>
      <w:r w:rsidRPr="0019569A">
        <w:rPr>
          <w:rStyle w:val="FontStyle27"/>
          <w:rFonts w:eastAsia="Calibri"/>
          <w:sz w:val="28"/>
          <w:szCs w:val="28"/>
        </w:rPr>
        <w:t>высокий уровень здоровья (высокие положительные показатели и низкая заболеваемость);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rStyle w:val="FontStyle27"/>
          <w:rFonts w:eastAsia="Calibri"/>
          <w:sz w:val="28"/>
          <w:szCs w:val="28"/>
        </w:rPr>
      </w:pPr>
      <w:r w:rsidRPr="0019569A">
        <w:rPr>
          <w:rStyle w:val="FontStyle27"/>
          <w:rFonts w:eastAsia="Calibri"/>
          <w:sz w:val="28"/>
          <w:szCs w:val="28"/>
        </w:rPr>
        <w:t>адекватные система здравоохранения и уровень общедоступной медицинской помощи;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 xml:space="preserve">совершенствование организационно-методического и информационного сопровождения деятельности по формированию здорового образа жизни; 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lastRenderedPageBreak/>
        <w:t>внедрение комплексной межотраслевой системы информационно-пропагандистской и образовательной работы с населением (включая массовую, групповую, индивидуальную) по вопросам формированию здорового образа жизни;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19569A">
        <w:rPr>
          <w:sz w:val="28"/>
          <w:szCs w:val="28"/>
        </w:rPr>
        <w:t>укрепление духовно-нравственных основ семьи, возрождение и пропаганда семейных ценностей и традиций;</w:t>
      </w:r>
    </w:p>
    <w:p w:rsidR="00222BCD" w:rsidRPr="0019569A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rFonts w:eastAsia="Calibri"/>
          <w:sz w:val="28"/>
          <w:szCs w:val="28"/>
        </w:rPr>
      </w:pPr>
      <w:r w:rsidRPr="0019569A">
        <w:rPr>
          <w:sz w:val="28"/>
          <w:szCs w:val="28"/>
        </w:rPr>
        <w:t xml:space="preserve">пропаганда здорового образа жизни, формирование стереотипов поведения, направленных на здоровое питание регулярное занятие физическими упражнениями; </w:t>
      </w:r>
    </w:p>
    <w:p w:rsidR="00222BCD" w:rsidRPr="00F17B73" w:rsidRDefault="00222BCD" w:rsidP="00222BCD">
      <w:pPr>
        <w:pStyle w:val="a4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F17B73">
        <w:rPr>
          <w:sz w:val="28"/>
          <w:szCs w:val="28"/>
        </w:rPr>
        <w:t>совершенствование методов профилактики при</w:t>
      </w:r>
      <w:r w:rsidR="006D11A9">
        <w:rPr>
          <w:sz w:val="28"/>
          <w:szCs w:val="28"/>
        </w:rPr>
        <w:t xml:space="preserve"> </w:t>
      </w:r>
      <w:r w:rsidRPr="00F17B73">
        <w:rPr>
          <w:sz w:val="28"/>
          <w:szCs w:val="28"/>
        </w:rPr>
        <w:t>различных заболеваниях</w:t>
      </w:r>
      <w:r w:rsidR="00B2790D">
        <w:rPr>
          <w:sz w:val="28"/>
          <w:szCs w:val="28"/>
        </w:rPr>
        <w:t>.</w:t>
      </w: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222BCD" w:rsidRDefault="00222BCD" w:rsidP="00A8592D">
      <w:pPr>
        <w:jc w:val="center"/>
        <w:rPr>
          <w:b/>
          <w:sz w:val="32"/>
          <w:szCs w:val="32"/>
          <w:lang w:eastAsia="en-US"/>
        </w:rPr>
      </w:pPr>
    </w:p>
    <w:p w:rsidR="00556E8C" w:rsidRDefault="00556E8C" w:rsidP="00A8592D">
      <w:pPr>
        <w:jc w:val="center"/>
        <w:rPr>
          <w:b/>
          <w:sz w:val="32"/>
          <w:szCs w:val="32"/>
          <w:lang w:eastAsia="en-US"/>
        </w:rPr>
      </w:pPr>
    </w:p>
    <w:p w:rsidR="00556E8C" w:rsidRDefault="00556E8C" w:rsidP="00A8592D">
      <w:pPr>
        <w:jc w:val="center"/>
        <w:rPr>
          <w:b/>
          <w:sz w:val="32"/>
          <w:szCs w:val="32"/>
          <w:lang w:eastAsia="en-US"/>
        </w:rPr>
      </w:pPr>
    </w:p>
    <w:p w:rsidR="00556E8C" w:rsidRDefault="00556E8C" w:rsidP="00A8592D">
      <w:pPr>
        <w:jc w:val="center"/>
        <w:rPr>
          <w:b/>
          <w:sz w:val="32"/>
          <w:szCs w:val="32"/>
          <w:lang w:eastAsia="en-US"/>
        </w:rPr>
      </w:pPr>
    </w:p>
    <w:p w:rsidR="00A8592D" w:rsidRPr="002E48B8" w:rsidRDefault="00EC3AC9" w:rsidP="00A8592D">
      <w:pPr>
        <w:jc w:val="center"/>
        <w:rPr>
          <w:b/>
          <w:sz w:val="32"/>
          <w:szCs w:val="32"/>
          <w:lang w:eastAsia="en-US"/>
        </w:rPr>
      </w:pPr>
      <w:r w:rsidRPr="002E48B8">
        <w:rPr>
          <w:b/>
          <w:sz w:val="32"/>
          <w:szCs w:val="32"/>
          <w:lang w:eastAsia="en-US"/>
        </w:rPr>
        <w:lastRenderedPageBreak/>
        <w:t>КР</w:t>
      </w:r>
      <w:r w:rsidR="00A8592D" w:rsidRPr="002E48B8">
        <w:rPr>
          <w:b/>
          <w:sz w:val="32"/>
          <w:szCs w:val="32"/>
          <w:lang w:eastAsia="en-US"/>
        </w:rPr>
        <w:t>АТКАЯ ХАРАКТЕРИСТИКА ТЕРРИТОРИИ</w:t>
      </w:r>
      <w:r w:rsidR="00D87331" w:rsidRPr="002E48B8">
        <w:rPr>
          <w:b/>
          <w:sz w:val="32"/>
          <w:szCs w:val="32"/>
          <w:lang w:eastAsia="en-US"/>
        </w:rPr>
        <w:t xml:space="preserve"> ГРОДНО</w:t>
      </w:r>
    </w:p>
    <w:p w:rsidR="00A8592D" w:rsidRPr="006F2BCD" w:rsidRDefault="00A8592D" w:rsidP="00A8592D">
      <w:pPr>
        <w:jc w:val="center"/>
        <w:rPr>
          <w:b/>
          <w:sz w:val="28"/>
          <w:szCs w:val="28"/>
          <w:lang w:eastAsia="en-US"/>
        </w:rPr>
      </w:pPr>
    </w:p>
    <w:p w:rsidR="00A8592D" w:rsidRPr="00A8592D" w:rsidRDefault="00A8592D" w:rsidP="00A8592D">
      <w:pPr>
        <w:jc w:val="center"/>
        <w:rPr>
          <w:noProof/>
          <w:color w:val="FF0000"/>
          <w:sz w:val="22"/>
          <w:szCs w:val="22"/>
        </w:rPr>
      </w:pPr>
      <w:r w:rsidRPr="00A8592D">
        <w:rPr>
          <w:noProof/>
          <w:color w:val="FF0000"/>
          <w:sz w:val="22"/>
          <w:szCs w:val="22"/>
        </w:rPr>
        <w:drawing>
          <wp:inline distT="0" distB="0" distL="0" distR="0">
            <wp:extent cx="5227092" cy="3711575"/>
            <wp:effectExtent l="0" t="0" r="0" b="3175"/>
            <wp:docPr id="14" name="Рисунок 14" descr="Описание: Карта района | Гродненский районный исполнительный ком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арта района | Гродненский районный исполнительный комит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85" cy="37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2D" w:rsidRPr="00A8592D" w:rsidRDefault="00A8592D" w:rsidP="00A8592D">
      <w:pPr>
        <w:rPr>
          <w:color w:val="FF0000"/>
          <w:sz w:val="28"/>
          <w:szCs w:val="28"/>
          <w:lang w:eastAsia="en-US"/>
        </w:rPr>
      </w:pPr>
    </w:p>
    <w:p w:rsidR="00A8592D" w:rsidRPr="00A8592D" w:rsidRDefault="00A8592D" w:rsidP="00A8592D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 xml:space="preserve">Город </w:t>
      </w:r>
      <w:r w:rsidRPr="00F6770C">
        <w:rPr>
          <w:bCs/>
          <w:sz w:val="28"/>
          <w:szCs w:val="28"/>
          <w:lang w:eastAsia="en-US"/>
        </w:rPr>
        <w:t>Гродно яв</w:t>
      </w:r>
      <w:r w:rsidRPr="00A8592D">
        <w:rPr>
          <w:sz w:val="28"/>
          <w:szCs w:val="28"/>
          <w:lang w:eastAsia="en-US"/>
        </w:rPr>
        <w:t>ляется административным центром Гродненской области и Гродненского района, выполняющи</w:t>
      </w:r>
      <w:r w:rsidR="006D11A9">
        <w:rPr>
          <w:sz w:val="28"/>
          <w:szCs w:val="28"/>
          <w:lang w:eastAsia="en-US"/>
        </w:rPr>
        <w:t>м</w:t>
      </w:r>
      <w:r w:rsidRPr="00A8592D">
        <w:rPr>
          <w:sz w:val="28"/>
          <w:szCs w:val="28"/>
          <w:lang w:eastAsia="en-US"/>
        </w:rPr>
        <w:t xml:space="preserve"> функции культурного, социального, образовательного, производственного и административного центра для соподчиненных населенных пунктов и территорий.</w:t>
      </w:r>
    </w:p>
    <w:p w:rsidR="00A8592D" w:rsidRPr="00A8592D" w:rsidRDefault="00A8592D" w:rsidP="00A8592D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>По численности населения Гродно – пятый по величине город в республике</w:t>
      </w:r>
      <w:r w:rsidR="003414DA">
        <w:rPr>
          <w:sz w:val="22"/>
          <w:szCs w:val="22"/>
          <w:lang w:eastAsia="en-US"/>
        </w:rPr>
        <w:t xml:space="preserve">. </w:t>
      </w:r>
      <w:r w:rsidRPr="00A8592D">
        <w:rPr>
          <w:sz w:val="28"/>
          <w:szCs w:val="28"/>
          <w:lang w:eastAsia="en-US"/>
        </w:rPr>
        <w:t>По территориальному принципу г. Гродно разделён на два района: Октябрьский и Ленинский.</w:t>
      </w:r>
    </w:p>
    <w:p w:rsidR="00A8592D" w:rsidRPr="00A8592D" w:rsidRDefault="00A8592D" w:rsidP="00A8592D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 xml:space="preserve">Город является крупным транспортным узлом республиканского значения. Доминирующее значение в структуре промышленности города занимает обрабатывающая промышленность; основные отрасли промышленности в г. Гродно – химическая и нефтехимическая, пищевая, легкая, машиностроение и металлообработка. ОАО «Гродно Азот» является единственным в республике производителем азотных удобрений. </w:t>
      </w:r>
    </w:p>
    <w:p w:rsidR="00A8592D" w:rsidRPr="00A8592D" w:rsidRDefault="00A8592D" w:rsidP="00A8592D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 xml:space="preserve">Территория города функционально </w:t>
      </w:r>
      <w:proofErr w:type="spellStart"/>
      <w:r w:rsidRPr="00A8592D">
        <w:rPr>
          <w:sz w:val="28"/>
          <w:szCs w:val="28"/>
          <w:lang w:eastAsia="en-US"/>
        </w:rPr>
        <w:t>зонирована</w:t>
      </w:r>
      <w:proofErr w:type="spellEnd"/>
      <w:r w:rsidRPr="00A8592D">
        <w:rPr>
          <w:sz w:val="28"/>
          <w:szCs w:val="28"/>
          <w:lang w:eastAsia="en-US"/>
        </w:rPr>
        <w:t>, с выделением крупных промышленных районов: «Северный», «Южный» и «</w:t>
      </w:r>
      <w:proofErr w:type="spellStart"/>
      <w:r w:rsidRPr="00A8592D">
        <w:rPr>
          <w:sz w:val="28"/>
          <w:szCs w:val="28"/>
          <w:lang w:eastAsia="en-US"/>
        </w:rPr>
        <w:t>Аульс</w:t>
      </w:r>
      <w:proofErr w:type="spellEnd"/>
      <w:r w:rsidRPr="00A8592D">
        <w:rPr>
          <w:sz w:val="28"/>
          <w:szCs w:val="28"/>
          <w:lang w:eastAsia="en-US"/>
        </w:rPr>
        <w:t>». Небольшие производственно-коммунальные зоны расположены в районах «Форты», «Космонавтов», «</w:t>
      </w:r>
      <w:proofErr w:type="spellStart"/>
      <w:r w:rsidRPr="00A8592D">
        <w:rPr>
          <w:sz w:val="28"/>
          <w:szCs w:val="28"/>
          <w:lang w:eastAsia="en-US"/>
        </w:rPr>
        <w:t>Фолюш</w:t>
      </w:r>
      <w:proofErr w:type="spellEnd"/>
      <w:r w:rsidRPr="00A8592D">
        <w:rPr>
          <w:sz w:val="28"/>
          <w:szCs w:val="28"/>
          <w:lang w:eastAsia="en-US"/>
        </w:rPr>
        <w:t>» и «</w:t>
      </w:r>
      <w:proofErr w:type="spellStart"/>
      <w:r w:rsidRPr="00A8592D">
        <w:rPr>
          <w:sz w:val="28"/>
          <w:szCs w:val="28"/>
          <w:lang w:eastAsia="en-US"/>
        </w:rPr>
        <w:t>Лососно</w:t>
      </w:r>
      <w:proofErr w:type="spellEnd"/>
      <w:r w:rsidRPr="00A8592D">
        <w:rPr>
          <w:sz w:val="28"/>
          <w:szCs w:val="28"/>
          <w:lang w:eastAsia="en-US"/>
        </w:rPr>
        <w:t xml:space="preserve">». Часть производственно-коммунальных территорий размещаются </w:t>
      </w:r>
      <w:proofErr w:type="spellStart"/>
      <w:r w:rsidRPr="00A8592D">
        <w:rPr>
          <w:sz w:val="28"/>
          <w:szCs w:val="28"/>
          <w:lang w:eastAsia="en-US"/>
        </w:rPr>
        <w:t>дисперсно</w:t>
      </w:r>
      <w:proofErr w:type="spellEnd"/>
      <w:r w:rsidRPr="00A8592D">
        <w:rPr>
          <w:sz w:val="28"/>
          <w:szCs w:val="28"/>
          <w:lang w:eastAsia="en-US"/>
        </w:rPr>
        <w:t xml:space="preserve"> в городе и преимущественно представлены территориями предприятий с базовыми санитарно-защитными зонами до 100 м. К наиболее крупным объектам, расположенным вне промышленных узлов, относится РУП «Гродненское производственное кожевенное объединение» по ул. Зернова.</w:t>
      </w:r>
    </w:p>
    <w:p w:rsidR="00A8592D" w:rsidRPr="00A8592D" w:rsidRDefault="00A8592D" w:rsidP="00A8592D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 xml:space="preserve">Зона жилой застройки представлена территориями жилой многоквартирной и жилой усадебной застройки с системой общественного </w:t>
      </w:r>
      <w:r w:rsidRPr="00A8592D">
        <w:rPr>
          <w:sz w:val="28"/>
          <w:szCs w:val="28"/>
          <w:lang w:eastAsia="en-US"/>
        </w:rPr>
        <w:lastRenderedPageBreak/>
        <w:t>обслуживания и сопутствующей инфраструктурой. Многоквартирная застройка в основном сконцентрирована в центральной и срединной зоне города, жилая усадебная застройка - в периферийной зоне города и частично в центральной и срединной зоне города.  Основное развитие многоквартирной жилой застройки ведется в районах «</w:t>
      </w:r>
      <w:proofErr w:type="spellStart"/>
      <w:r w:rsidRPr="00A8592D">
        <w:rPr>
          <w:sz w:val="28"/>
          <w:szCs w:val="28"/>
          <w:lang w:eastAsia="en-US"/>
        </w:rPr>
        <w:t>Грандичи</w:t>
      </w:r>
      <w:proofErr w:type="spellEnd"/>
      <w:r w:rsidRPr="00A8592D">
        <w:rPr>
          <w:sz w:val="28"/>
          <w:szCs w:val="28"/>
          <w:lang w:eastAsia="en-US"/>
        </w:rPr>
        <w:t>» и «Ольшанка», усадебной жилой застройки – «Барановичи», «Заболоть».</w:t>
      </w:r>
    </w:p>
    <w:p w:rsidR="0078086C" w:rsidRPr="003E6199" w:rsidRDefault="00A8592D" w:rsidP="001E0FFB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 xml:space="preserve">Объекты социально-гарантированного обслуживания повседневного пользования размещены по территории города достаточно равномерно,  практически все население проживает в пределах нормируемой доступности большинства видов объектов социально-гарантированного обслуживания (детские дошкольные учреждения, </w:t>
      </w:r>
      <w:r w:rsidR="009934AF">
        <w:rPr>
          <w:sz w:val="28"/>
          <w:szCs w:val="28"/>
          <w:lang w:eastAsia="en-US"/>
        </w:rPr>
        <w:t>учреждения общего среднего образования</w:t>
      </w:r>
      <w:r w:rsidRPr="00A8592D">
        <w:rPr>
          <w:sz w:val="28"/>
          <w:szCs w:val="28"/>
          <w:lang w:eastAsia="en-US"/>
        </w:rPr>
        <w:t xml:space="preserve">, поликлиники, магазины, аптеки, отделения связи и др.). </w:t>
      </w:r>
      <w:r w:rsidRPr="003E6199">
        <w:rPr>
          <w:sz w:val="28"/>
          <w:szCs w:val="28"/>
          <w:lang w:eastAsia="en-US"/>
        </w:rPr>
        <w:t>Определена дополнительная потребность для города в новых объектах обслуживания, в т.ч. учреждений дошкольного образования – 4,83 тыс. мест; учреждений общего среднего образования – 11,25 тыс. мест; поликлиники – 3,63 тыс. посещений в смену; больницы – 1,41 тыс. коек.</w:t>
      </w:r>
    </w:p>
    <w:p w:rsidR="001E0FFB" w:rsidRPr="001E0FFB" w:rsidRDefault="001E0FFB" w:rsidP="00EC3AC9">
      <w:pPr>
        <w:jc w:val="both"/>
        <w:rPr>
          <w:sz w:val="22"/>
          <w:szCs w:val="22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500DF5" w:rsidRDefault="005A71D2" w:rsidP="00A8592D">
      <w:pPr>
        <w:jc w:val="center"/>
        <w:rPr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4403558</wp:posOffset>
            </wp:positionH>
            <wp:positionV relativeFrom="paragraph">
              <wp:posOffset>47391</wp:posOffset>
            </wp:positionV>
            <wp:extent cx="1416685" cy="854710"/>
            <wp:effectExtent l="0" t="0" r="0" b="0"/>
            <wp:wrapTight wrapText="bothSides">
              <wp:wrapPolygon edited="0">
                <wp:start x="0" y="0"/>
                <wp:lineTo x="0" y="21183"/>
                <wp:lineTo x="21203" y="21183"/>
                <wp:lineTo x="2120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419" r="4992" b="9536"/>
                    <a:stretch/>
                  </pic:blipFill>
                  <pic:spPr bwMode="auto">
                    <a:xfrm>
                      <a:off x="0" y="0"/>
                      <a:ext cx="14166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0DF5" w:rsidRDefault="00500DF5" w:rsidP="00A8592D">
      <w:pPr>
        <w:jc w:val="center"/>
        <w:rPr>
          <w:b/>
          <w:sz w:val="28"/>
          <w:szCs w:val="28"/>
          <w:lang w:eastAsia="en-US"/>
        </w:rPr>
      </w:pPr>
    </w:p>
    <w:p w:rsidR="00A8592D" w:rsidRPr="002E48B8" w:rsidRDefault="00A8592D" w:rsidP="00A8592D">
      <w:pPr>
        <w:jc w:val="center"/>
        <w:rPr>
          <w:b/>
          <w:sz w:val="32"/>
          <w:szCs w:val="32"/>
          <w:lang w:eastAsia="en-US"/>
        </w:rPr>
      </w:pPr>
      <w:r w:rsidRPr="002E48B8">
        <w:rPr>
          <w:b/>
          <w:sz w:val="32"/>
          <w:szCs w:val="32"/>
          <w:lang w:eastAsia="en-US"/>
        </w:rPr>
        <w:lastRenderedPageBreak/>
        <w:t xml:space="preserve">СОСТОЯНИЕ ЗДОРОВЬЯ </w:t>
      </w:r>
      <w:r w:rsidR="00EC185F" w:rsidRPr="002E48B8">
        <w:rPr>
          <w:b/>
          <w:sz w:val="32"/>
          <w:szCs w:val="32"/>
          <w:lang w:eastAsia="en-US"/>
        </w:rPr>
        <w:t>ЖИТЕЛЕЙ ГОРОДА ГРОДНО</w:t>
      </w:r>
    </w:p>
    <w:p w:rsidR="00A8592D" w:rsidRPr="00A8592D" w:rsidRDefault="00A8592D" w:rsidP="00A8592D">
      <w:pPr>
        <w:rPr>
          <w:b/>
          <w:sz w:val="28"/>
          <w:szCs w:val="28"/>
          <w:lang w:eastAsia="en-US"/>
        </w:rPr>
      </w:pPr>
    </w:p>
    <w:p w:rsidR="00A8592D" w:rsidRDefault="00A8592D" w:rsidP="00A8592D">
      <w:pPr>
        <w:jc w:val="center"/>
        <w:rPr>
          <w:b/>
          <w:iCs/>
          <w:sz w:val="28"/>
          <w:szCs w:val="28"/>
          <w:lang w:eastAsia="en-US"/>
        </w:rPr>
      </w:pPr>
      <w:r w:rsidRPr="00B4749F">
        <w:rPr>
          <w:b/>
          <w:iCs/>
          <w:sz w:val="28"/>
          <w:szCs w:val="28"/>
          <w:lang w:eastAsia="en-US"/>
        </w:rPr>
        <w:t>Медико-демографический статус</w:t>
      </w:r>
    </w:p>
    <w:p w:rsidR="00240D65" w:rsidRPr="00B4749F" w:rsidRDefault="00240D65" w:rsidP="00A8592D">
      <w:pPr>
        <w:jc w:val="center"/>
        <w:rPr>
          <w:b/>
          <w:iCs/>
          <w:sz w:val="28"/>
          <w:szCs w:val="28"/>
          <w:lang w:eastAsia="en-US"/>
        </w:rPr>
      </w:pPr>
    </w:p>
    <w:p w:rsidR="00A8592D" w:rsidRPr="00240D65" w:rsidRDefault="00240D65" w:rsidP="00240D65">
      <w:pPr>
        <w:ind w:firstLine="708"/>
        <w:jc w:val="both"/>
        <w:rPr>
          <w:b/>
          <w:i/>
          <w:sz w:val="28"/>
          <w:szCs w:val="28"/>
          <w:lang w:eastAsia="en-US"/>
        </w:rPr>
      </w:pPr>
      <w:r w:rsidRPr="00240D65">
        <w:rPr>
          <w:sz w:val="28"/>
          <w:szCs w:val="28"/>
        </w:rPr>
        <w:t>По состоянию на 1 января 2021 года (согласно статистическим данным) в городе прожива</w:t>
      </w:r>
      <w:r w:rsidR="0076381D">
        <w:rPr>
          <w:sz w:val="28"/>
          <w:szCs w:val="28"/>
        </w:rPr>
        <w:t>ло</w:t>
      </w:r>
      <w:r w:rsidRPr="00240D65">
        <w:rPr>
          <w:sz w:val="28"/>
          <w:szCs w:val="28"/>
        </w:rPr>
        <w:t xml:space="preserve"> 357510 человек</w:t>
      </w:r>
    </w:p>
    <w:p w:rsidR="00A8592D" w:rsidRPr="00A8592D" w:rsidRDefault="00A8592D" w:rsidP="00A8592D">
      <w:pPr>
        <w:ind w:firstLine="708"/>
        <w:jc w:val="both"/>
        <w:rPr>
          <w:sz w:val="28"/>
          <w:szCs w:val="28"/>
          <w:lang w:eastAsia="en-US"/>
        </w:rPr>
      </w:pPr>
    </w:p>
    <w:p w:rsidR="00A8592D" w:rsidRPr="00A8592D" w:rsidRDefault="00A8592D" w:rsidP="00A8592D">
      <w:pPr>
        <w:ind w:firstLine="708"/>
        <w:jc w:val="center"/>
        <w:rPr>
          <w:sz w:val="28"/>
          <w:szCs w:val="28"/>
          <w:lang w:eastAsia="en-US"/>
        </w:rPr>
      </w:pPr>
      <w:r w:rsidRPr="00A8592D">
        <w:rPr>
          <w:noProof/>
          <w:sz w:val="28"/>
          <w:szCs w:val="28"/>
        </w:rPr>
        <w:drawing>
          <wp:inline distT="0" distB="0" distL="0" distR="0">
            <wp:extent cx="5695950" cy="2388358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592D" w:rsidRDefault="00A8592D" w:rsidP="00A8592D">
      <w:pPr>
        <w:jc w:val="center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>Динамика среднегодовой численности населения г. Гродно</w:t>
      </w:r>
    </w:p>
    <w:p w:rsidR="0076381D" w:rsidRDefault="0076381D" w:rsidP="00A8592D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2017 – 2021 годы</w:t>
      </w:r>
    </w:p>
    <w:p w:rsidR="009B774C" w:rsidRPr="00A8592D" w:rsidRDefault="009B774C" w:rsidP="00A8592D">
      <w:pPr>
        <w:jc w:val="center"/>
        <w:rPr>
          <w:sz w:val="28"/>
          <w:szCs w:val="28"/>
          <w:lang w:eastAsia="en-US"/>
        </w:rPr>
      </w:pPr>
    </w:p>
    <w:p w:rsidR="00A8592D" w:rsidRPr="00A8592D" w:rsidRDefault="0076381D" w:rsidP="009B774C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 xml:space="preserve">В 2017-2021 годах в </w:t>
      </w:r>
      <w:r w:rsidRPr="00B4749F">
        <w:rPr>
          <w:bCs/>
          <w:sz w:val="28"/>
          <w:szCs w:val="28"/>
          <w:lang w:eastAsia="en-US"/>
        </w:rPr>
        <w:t>г. Гродно</w:t>
      </w:r>
      <w:r w:rsidRPr="00A8592D">
        <w:rPr>
          <w:sz w:val="28"/>
          <w:szCs w:val="28"/>
          <w:lang w:eastAsia="en-US"/>
        </w:rPr>
        <w:t xml:space="preserve"> отмечалась тенденция к росту численности населения. </w:t>
      </w:r>
      <w:r w:rsidR="00A8592D" w:rsidRPr="00A8592D">
        <w:rPr>
          <w:sz w:val="28"/>
          <w:szCs w:val="28"/>
          <w:lang w:eastAsia="en-US"/>
        </w:rPr>
        <w:t xml:space="preserve">Численность населения в трудоспособном возрасте в динамике в течение последних пяти лет оставалась на одном уровне (2021 год – 56,1 % от общей численности населения, 2017 год – 56,2 %). </w:t>
      </w:r>
    </w:p>
    <w:p w:rsidR="003E5064" w:rsidRDefault="00A8592D" w:rsidP="003E5064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>В общей структуре населения в 2021 году удельный вес женского населения составил 54,5 %, мужского – 45,5 %, коэффициент соотношения между полами – 1:1,2. Преобладание среднегодовой численности мужчин над женщинами в течение последних пяти лет сохранялась от рождения до возрастной группы 16-17 лет, в дальнейшем отмечалось изменение в соотношении полов и в возрастной группе после 75 лет на каждого мужчину приходилось бол</w:t>
      </w:r>
      <w:r w:rsidR="001E0FFB">
        <w:rPr>
          <w:sz w:val="28"/>
          <w:szCs w:val="28"/>
          <w:lang w:eastAsia="en-US"/>
        </w:rPr>
        <w:t xml:space="preserve">ее двух женщин, после 85 лет – </w:t>
      </w:r>
      <w:r w:rsidRPr="00A8592D">
        <w:rPr>
          <w:sz w:val="28"/>
          <w:szCs w:val="28"/>
          <w:lang w:eastAsia="en-US"/>
        </w:rPr>
        <w:t>более трех женщин.</w:t>
      </w:r>
    </w:p>
    <w:p w:rsidR="003E5064" w:rsidRDefault="003E5064" w:rsidP="003E5064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Возрастная структура населения г. Гродно, как и в предыдущие годы относилась к регрессивному типу, доля лиц старше 50 лет в общей структуре населения в 1,6 раза преобладала над численностью детей 0-14 лет (31,3 % и 19,5 % соответственно). </w:t>
      </w:r>
    </w:p>
    <w:p w:rsidR="003E5064" w:rsidRPr="00A8592D" w:rsidRDefault="003E5064" w:rsidP="003E5064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Лица в возрасте 60 лет и старше составляли в общей численности населения 20,4 %, что соответствует демографической старости.  </w:t>
      </w:r>
    </w:p>
    <w:p w:rsidR="009B774C" w:rsidRDefault="00A8592D" w:rsidP="004068F9">
      <w:pPr>
        <w:ind w:firstLine="708"/>
        <w:jc w:val="both"/>
        <w:rPr>
          <w:sz w:val="28"/>
          <w:szCs w:val="28"/>
          <w:lang w:eastAsia="en-US"/>
        </w:rPr>
      </w:pPr>
      <w:r w:rsidRPr="00A8592D">
        <w:rPr>
          <w:sz w:val="28"/>
          <w:szCs w:val="28"/>
          <w:lang w:eastAsia="en-US"/>
        </w:rPr>
        <w:t>В 2021 году численность лиц старше трудоспособного возраста уменьшилась в сравнении с 2020 годом, удельный вес данного контингента составил 20,8 % (2020 год – 21,2 %), почти пятая часть жителей г. Гродно - пенсионеры. В 2021 году на одного пенсионера приходилось 2,81 человека трудоспособного возраста.</w:t>
      </w:r>
    </w:p>
    <w:p w:rsidR="00182368" w:rsidRDefault="00182368" w:rsidP="004068F9">
      <w:pPr>
        <w:ind w:firstLine="708"/>
        <w:jc w:val="both"/>
        <w:rPr>
          <w:sz w:val="28"/>
          <w:szCs w:val="28"/>
          <w:lang w:eastAsia="en-US"/>
        </w:rPr>
      </w:pPr>
    </w:p>
    <w:p w:rsidR="00182368" w:rsidRPr="00B4749F" w:rsidRDefault="00182368" w:rsidP="00182368">
      <w:pPr>
        <w:jc w:val="center"/>
        <w:rPr>
          <w:b/>
          <w:iCs/>
          <w:sz w:val="28"/>
          <w:szCs w:val="28"/>
          <w:lang w:eastAsia="en-US"/>
        </w:rPr>
      </w:pPr>
      <w:r w:rsidRPr="00B4749F">
        <w:rPr>
          <w:b/>
          <w:iCs/>
          <w:sz w:val="28"/>
          <w:szCs w:val="28"/>
          <w:lang w:eastAsia="en-US"/>
        </w:rPr>
        <w:lastRenderedPageBreak/>
        <w:t>Заболеваемость населения, обусловленная социально-гигиеническими факторами (рисками) среды жизнедеятельности</w:t>
      </w:r>
    </w:p>
    <w:p w:rsidR="00AC57DF" w:rsidRDefault="00AC57DF" w:rsidP="001E0FFB">
      <w:pPr>
        <w:jc w:val="both"/>
        <w:rPr>
          <w:sz w:val="28"/>
          <w:szCs w:val="28"/>
          <w:lang w:eastAsia="en-US"/>
        </w:rPr>
      </w:pPr>
    </w:p>
    <w:p w:rsidR="00B245CD" w:rsidRDefault="00B245CD" w:rsidP="00B245C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i/>
          <w:sz w:val="28"/>
          <w:szCs w:val="28"/>
          <w:u w:val="single"/>
        </w:rPr>
        <w:t>Общая заболеваемость.</w:t>
      </w:r>
      <w:r>
        <w:rPr>
          <w:rFonts w:eastAsia="Calibri"/>
          <w:sz w:val="28"/>
          <w:szCs w:val="28"/>
        </w:rPr>
        <w:t xml:space="preserve"> В 2021 году среди населения </w:t>
      </w:r>
      <w:r w:rsidRPr="002C6215">
        <w:rPr>
          <w:rFonts w:eastAsia="Calibri"/>
          <w:bCs/>
          <w:sz w:val="28"/>
          <w:szCs w:val="28"/>
        </w:rPr>
        <w:t>г. Гродно</w:t>
      </w:r>
      <w:r>
        <w:rPr>
          <w:rFonts w:eastAsia="Calibri"/>
          <w:sz w:val="28"/>
          <w:szCs w:val="28"/>
        </w:rPr>
        <w:t xml:space="preserve">было зарегистрировано 440442 случая острых и хронических </w:t>
      </w:r>
      <w:proofErr w:type="gramStart"/>
      <w:r>
        <w:rPr>
          <w:rFonts w:eastAsia="Calibri"/>
          <w:sz w:val="28"/>
          <w:szCs w:val="28"/>
        </w:rPr>
        <w:t>заболеваний,показатель</w:t>
      </w:r>
      <w:proofErr w:type="gramEnd"/>
      <w:r>
        <w:rPr>
          <w:rFonts w:eastAsia="Calibri"/>
          <w:sz w:val="28"/>
          <w:szCs w:val="28"/>
        </w:rPr>
        <w:t xml:space="preserve"> общей заболеваемости населения (160168,8 </w:t>
      </w:r>
      <w:r>
        <w:rPr>
          <w:rFonts w:eastAsia="Calibri"/>
          <w:sz w:val="28"/>
          <w:szCs w:val="28"/>
          <w:vertAlign w:val="superscript"/>
        </w:rPr>
        <w:t>0</w:t>
      </w:r>
      <w:r>
        <w:rPr>
          <w:rFonts w:eastAsia="Calibri"/>
          <w:sz w:val="28"/>
          <w:szCs w:val="28"/>
        </w:rPr>
        <w:t>/</w:t>
      </w:r>
      <w:r>
        <w:rPr>
          <w:rFonts w:eastAsia="Calibri"/>
          <w:sz w:val="28"/>
          <w:szCs w:val="28"/>
          <w:vertAlign w:val="subscript"/>
        </w:rPr>
        <w:t>0000</w:t>
      </w:r>
      <w:r>
        <w:rPr>
          <w:rFonts w:eastAsia="Calibri"/>
          <w:sz w:val="28"/>
          <w:szCs w:val="28"/>
        </w:rPr>
        <w:t>)превысил показатель 2020 года на 4,8 %</w:t>
      </w:r>
      <w:r w:rsidRPr="00871EF5">
        <w:rPr>
          <w:rFonts w:eastAsia="Calibri"/>
          <w:sz w:val="28"/>
          <w:szCs w:val="28"/>
        </w:rPr>
        <w:t xml:space="preserve">. </w:t>
      </w:r>
    </w:p>
    <w:p w:rsidR="00B245CD" w:rsidRDefault="00B245CD" w:rsidP="00B245C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структуре общей заболеваемости населения высокий удельный вес,  занимали боле</w:t>
      </w:r>
      <w:r w:rsidR="00EC18DF">
        <w:rPr>
          <w:rFonts w:eastAsia="Calibri"/>
          <w:sz w:val="28"/>
          <w:szCs w:val="28"/>
        </w:rPr>
        <w:t>зни системы кровообращения (24,29</w:t>
      </w:r>
      <w:r>
        <w:rPr>
          <w:rFonts w:eastAsia="Calibri"/>
          <w:sz w:val="28"/>
          <w:szCs w:val="28"/>
        </w:rPr>
        <w:t xml:space="preserve"> %</w:t>
      </w:r>
      <w:r w:rsidR="00EC18DF">
        <w:rPr>
          <w:rFonts w:eastAsia="Calibri"/>
          <w:sz w:val="28"/>
          <w:szCs w:val="28"/>
        </w:rPr>
        <w:t>), болезни органов дыхания (20,75</w:t>
      </w:r>
      <w:r>
        <w:rPr>
          <w:rFonts w:eastAsia="Calibri"/>
          <w:sz w:val="28"/>
          <w:szCs w:val="28"/>
        </w:rPr>
        <w:t xml:space="preserve"> %), третье место, как и в 2020 году заняли некоторые инфекцион</w:t>
      </w:r>
      <w:r w:rsidR="00EC18DF">
        <w:rPr>
          <w:rFonts w:eastAsia="Calibri"/>
          <w:sz w:val="28"/>
          <w:szCs w:val="28"/>
        </w:rPr>
        <w:t>ные и паразитарные болезни (13,85</w:t>
      </w:r>
      <w:r>
        <w:rPr>
          <w:rFonts w:eastAsia="Calibri"/>
          <w:sz w:val="28"/>
          <w:szCs w:val="28"/>
        </w:rPr>
        <w:t xml:space="preserve"> %).</w:t>
      </w:r>
    </w:p>
    <w:p w:rsidR="00B245CD" w:rsidRDefault="00B245CD" w:rsidP="00B245CD">
      <w:pPr>
        <w:jc w:val="both"/>
        <w:rPr>
          <w:rFonts w:eastAsia="Calibri"/>
          <w:sz w:val="28"/>
          <w:szCs w:val="28"/>
        </w:rPr>
      </w:pPr>
      <w:r w:rsidRPr="0016171B">
        <w:rPr>
          <w:rFonts w:eastAsia="Calibri"/>
          <w:noProof/>
          <w:sz w:val="28"/>
          <w:szCs w:val="28"/>
        </w:rPr>
        <w:drawing>
          <wp:inline distT="0" distB="0" distL="0" distR="0">
            <wp:extent cx="5699362" cy="2415654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245CD" w:rsidRDefault="00B245CD" w:rsidP="00B245CD">
      <w:pPr>
        <w:tabs>
          <w:tab w:val="left" w:pos="0"/>
        </w:tabs>
        <w:spacing w:line="180" w:lineRule="atLeast"/>
        <w:ind w:right="-142"/>
        <w:jc w:val="center"/>
        <w:rPr>
          <w:rFonts w:eastAsia="Calibri"/>
          <w:sz w:val="28"/>
          <w:szCs w:val="28"/>
        </w:rPr>
      </w:pPr>
      <w:r w:rsidRPr="00163FEB">
        <w:rPr>
          <w:rFonts w:eastAsia="Calibri"/>
          <w:sz w:val="28"/>
          <w:szCs w:val="28"/>
        </w:rPr>
        <w:t>Структура общей заболеваемости населения г. Гродно в 2021 году</w:t>
      </w:r>
      <w:r w:rsidR="00B1378D">
        <w:rPr>
          <w:rFonts w:eastAsia="Calibri"/>
          <w:sz w:val="28"/>
          <w:szCs w:val="28"/>
        </w:rPr>
        <w:t>.</w:t>
      </w:r>
    </w:p>
    <w:p w:rsidR="00EC3AC9" w:rsidRPr="00163FEB" w:rsidRDefault="00EC3AC9" w:rsidP="00B245CD">
      <w:pPr>
        <w:tabs>
          <w:tab w:val="left" w:pos="0"/>
        </w:tabs>
        <w:spacing w:line="180" w:lineRule="atLeast"/>
        <w:ind w:right="-142"/>
        <w:jc w:val="center"/>
        <w:rPr>
          <w:rFonts w:eastAsia="Calibri"/>
          <w:sz w:val="28"/>
          <w:szCs w:val="28"/>
        </w:rPr>
      </w:pPr>
    </w:p>
    <w:p w:rsidR="00B245CD" w:rsidRPr="006B78D6" w:rsidRDefault="00B245CD" w:rsidP="00B245CD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i/>
          <w:sz w:val="28"/>
          <w:szCs w:val="28"/>
          <w:u w:val="single"/>
        </w:rPr>
        <w:t>Первичная заболеваемость.</w:t>
      </w:r>
      <w:r>
        <w:rPr>
          <w:rFonts w:eastAsia="Calibri"/>
          <w:sz w:val="28"/>
          <w:szCs w:val="28"/>
        </w:rPr>
        <w:t xml:space="preserve"> В 2021 году среди населения </w:t>
      </w:r>
      <w:r w:rsidRPr="002C6215">
        <w:rPr>
          <w:rFonts w:eastAsia="Calibri"/>
          <w:bCs/>
          <w:sz w:val="28"/>
          <w:szCs w:val="28"/>
        </w:rPr>
        <w:t>г. Гродно</w:t>
      </w:r>
      <w:r>
        <w:rPr>
          <w:rFonts w:eastAsia="Calibri"/>
          <w:sz w:val="28"/>
          <w:szCs w:val="28"/>
        </w:rPr>
        <w:t xml:space="preserve"> было зарегистрировано 186697 случаев пе</w:t>
      </w:r>
      <w:r w:rsidR="00B2790D">
        <w:rPr>
          <w:rFonts w:eastAsia="Calibri"/>
          <w:sz w:val="28"/>
          <w:szCs w:val="28"/>
        </w:rPr>
        <w:t>рвичной заболеваемости или 42,4</w:t>
      </w:r>
      <w:r>
        <w:rPr>
          <w:rFonts w:eastAsia="Calibri"/>
          <w:sz w:val="28"/>
          <w:szCs w:val="28"/>
        </w:rPr>
        <w:t>% от общей заболеваемости. Показатель первичной заболеваемости превысил показатель 2020 года на 12,3 %.</w:t>
      </w:r>
    </w:p>
    <w:p w:rsidR="00B245CD" w:rsidRDefault="00B245CD" w:rsidP="00B245CD">
      <w:pPr>
        <w:ind w:firstLine="708"/>
        <w:jc w:val="both"/>
        <w:rPr>
          <w:rFonts w:ascii="Calibri" w:eastAsia="Calibri" w:hAnsi="Calibri"/>
          <w:noProof/>
        </w:rPr>
      </w:pPr>
      <w:r>
        <w:rPr>
          <w:rFonts w:eastAsia="Calibri"/>
          <w:sz w:val="28"/>
          <w:szCs w:val="28"/>
        </w:rPr>
        <w:t>В 2021 году, как и в 2020 году, в структуре первичной забо</w:t>
      </w:r>
      <w:r w:rsidR="00B1378D">
        <w:rPr>
          <w:rFonts w:eastAsia="Calibri"/>
          <w:sz w:val="28"/>
          <w:szCs w:val="28"/>
        </w:rPr>
        <w:t xml:space="preserve">леваемости населения г. Гродно </w:t>
      </w:r>
      <w:r>
        <w:rPr>
          <w:rFonts w:eastAsia="Calibri"/>
          <w:sz w:val="28"/>
          <w:szCs w:val="28"/>
        </w:rPr>
        <w:t>первое место заняли болезни органов дыхания (41,3 %), второе – некоторые инфекционные и паразитарные болезни (30,2</w:t>
      </w:r>
      <w:r w:rsidR="00B1378D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%), третье – болезни костно-мышечной системы и соединительной ткани (4,8</w:t>
      </w:r>
      <w:r w:rsidR="00B1378D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%).</w:t>
      </w:r>
    </w:p>
    <w:p w:rsidR="00B245CD" w:rsidRDefault="00B245CD" w:rsidP="00B245CD">
      <w:pPr>
        <w:jc w:val="both"/>
        <w:rPr>
          <w:rFonts w:ascii="Calibri" w:eastAsia="Calibri" w:hAnsi="Calibri"/>
          <w:noProof/>
        </w:rPr>
      </w:pPr>
      <w:r w:rsidRPr="00ED4E97">
        <w:rPr>
          <w:rFonts w:ascii="Calibri" w:eastAsia="Calibri" w:hAnsi="Calibri"/>
          <w:noProof/>
        </w:rPr>
        <w:drawing>
          <wp:inline distT="0" distB="0" distL="0" distR="0">
            <wp:extent cx="5235338" cy="2388359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245CD" w:rsidRPr="009157B7" w:rsidRDefault="00B245CD" w:rsidP="00B245CD">
      <w:pPr>
        <w:tabs>
          <w:tab w:val="left" w:pos="0"/>
        </w:tabs>
        <w:ind w:right="-142"/>
        <w:jc w:val="center"/>
        <w:rPr>
          <w:rFonts w:eastAsia="Calibri"/>
          <w:sz w:val="28"/>
          <w:szCs w:val="28"/>
        </w:rPr>
      </w:pPr>
      <w:r w:rsidRPr="009157B7">
        <w:rPr>
          <w:rFonts w:eastAsia="Calibri"/>
          <w:sz w:val="28"/>
          <w:szCs w:val="28"/>
        </w:rPr>
        <w:t xml:space="preserve">Структура первичной заболеваемости населения г. </w:t>
      </w:r>
      <w:proofErr w:type="gramStart"/>
      <w:r w:rsidRPr="009157B7">
        <w:rPr>
          <w:rFonts w:eastAsia="Calibri"/>
          <w:sz w:val="28"/>
          <w:szCs w:val="28"/>
        </w:rPr>
        <w:t>Гродно  в</w:t>
      </w:r>
      <w:proofErr w:type="gramEnd"/>
      <w:r w:rsidRPr="009157B7">
        <w:rPr>
          <w:rFonts w:eastAsia="Calibri"/>
          <w:sz w:val="28"/>
          <w:szCs w:val="28"/>
        </w:rPr>
        <w:t xml:space="preserve"> 2021 году</w:t>
      </w:r>
    </w:p>
    <w:p w:rsidR="00B245CD" w:rsidRPr="000769B5" w:rsidRDefault="00B245CD" w:rsidP="00B245CD">
      <w:pPr>
        <w:shd w:val="clear" w:color="auto" w:fill="FFFFFF"/>
        <w:tabs>
          <w:tab w:val="left" w:pos="0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lastRenderedPageBreak/>
        <w:tab/>
      </w:r>
      <w:r w:rsidRPr="000769B5">
        <w:rPr>
          <w:rFonts w:eastAsia="Calibri"/>
          <w:sz w:val="28"/>
          <w:szCs w:val="28"/>
        </w:rPr>
        <w:t>В 2021 году в сравнении с 2020 годом зарегистрирован рост показателей первичной заболеваемости по некоторым инфекционным и паразитарным болезням на 36,7 %,болезням нерв</w:t>
      </w:r>
      <w:r w:rsidR="00B1378D">
        <w:rPr>
          <w:rFonts w:eastAsia="Calibri"/>
          <w:sz w:val="28"/>
          <w:szCs w:val="28"/>
        </w:rPr>
        <w:t>ной системы на 25,4 %, болезням</w:t>
      </w:r>
      <w:r w:rsidRPr="000769B5">
        <w:rPr>
          <w:rFonts w:eastAsia="Calibri"/>
          <w:sz w:val="28"/>
          <w:szCs w:val="28"/>
        </w:rPr>
        <w:t xml:space="preserve"> крови</w:t>
      </w:r>
      <w:r>
        <w:rPr>
          <w:rFonts w:eastAsia="Calibri"/>
          <w:sz w:val="28"/>
          <w:szCs w:val="28"/>
        </w:rPr>
        <w:t>, кроветворных органов</w:t>
      </w:r>
      <w:r w:rsidR="00B1378D">
        <w:rPr>
          <w:rFonts w:eastAsia="Calibri"/>
          <w:sz w:val="28"/>
          <w:szCs w:val="28"/>
        </w:rPr>
        <w:t xml:space="preserve"> на 21,3%, болезням</w:t>
      </w:r>
      <w:r w:rsidRPr="000769B5">
        <w:rPr>
          <w:rFonts w:eastAsia="Calibri"/>
          <w:sz w:val="28"/>
          <w:szCs w:val="28"/>
        </w:rPr>
        <w:t xml:space="preserve"> костно-мышечной системы и соединительной ткани на 12,6 %, болезням органов дыхания на 4,3 %, болезням глаза и его придаточного аппарата на 9,0 %, болезням эндокринной системы на 9,1 %, психическим расстройствам и расстройствам поведения на 19,1 %, болезням уха и сосцевидного отростка на 8,1 %, ново</w:t>
      </w:r>
      <w:r w:rsidR="00B1378D">
        <w:rPr>
          <w:rFonts w:eastAsia="Calibri"/>
          <w:sz w:val="28"/>
          <w:szCs w:val="28"/>
        </w:rPr>
        <w:t>образованиям на 6,5 %, болезням</w:t>
      </w:r>
      <w:r w:rsidRPr="000769B5">
        <w:rPr>
          <w:rFonts w:eastAsia="Calibri"/>
          <w:sz w:val="28"/>
          <w:szCs w:val="28"/>
        </w:rPr>
        <w:t xml:space="preserve"> системы кр</w:t>
      </w:r>
      <w:r w:rsidR="00B1378D">
        <w:rPr>
          <w:rFonts w:eastAsia="Calibri"/>
          <w:sz w:val="28"/>
          <w:szCs w:val="28"/>
        </w:rPr>
        <w:t>овообращения на 2,0 %, болезням</w:t>
      </w:r>
      <w:r w:rsidRPr="000769B5">
        <w:rPr>
          <w:rFonts w:eastAsia="Calibri"/>
          <w:sz w:val="28"/>
          <w:szCs w:val="28"/>
        </w:rPr>
        <w:t xml:space="preserve"> кожи и подкожной клетча</w:t>
      </w:r>
      <w:r>
        <w:rPr>
          <w:rFonts w:eastAsia="Calibri"/>
          <w:sz w:val="28"/>
          <w:szCs w:val="28"/>
        </w:rPr>
        <w:t xml:space="preserve">тки на </w:t>
      </w:r>
      <w:r w:rsidRPr="000769B5">
        <w:rPr>
          <w:rFonts w:eastAsia="Calibri"/>
          <w:sz w:val="28"/>
          <w:szCs w:val="28"/>
        </w:rPr>
        <w:t>6,4 %, заболеваемости врожденными аномалиями, пороками развития на 1,7 %.</w:t>
      </w:r>
    </w:p>
    <w:p w:rsidR="00B245CD" w:rsidRPr="000769B5" w:rsidRDefault="00B245CD" w:rsidP="00B245CD">
      <w:pPr>
        <w:shd w:val="clear" w:color="auto" w:fill="FFFFFF"/>
        <w:tabs>
          <w:tab w:val="left" w:pos="0"/>
        </w:tabs>
        <w:jc w:val="both"/>
        <w:rPr>
          <w:rFonts w:eastAsia="Calibri"/>
          <w:sz w:val="28"/>
          <w:szCs w:val="28"/>
        </w:rPr>
      </w:pPr>
      <w:r w:rsidRPr="000769B5">
        <w:rPr>
          <w:rFonts w:eastAsia="Calibri"/>
          <w:sz w:val="28"/>
          <w:szCs w:val="28"/>
        </w:rPr>
        <w:tab/>
        <w:t xml:space="preserve">По сравнению с 2020 годом снизились показатели первичной </w:t>
      </w:r>
      <w:r w:rsidR="00B1378D">
        <w:rPr>
          <w:rFonts w:eastAsia="Calibri"/>
          <w:sz w:val="28"/>
          <w:szCs w:val="28"/>
        </w:rPr>
        <w:t>заболеваемости по болезням</w:t>
      </w:r>
      <w:r w:rsidRPr="000769B5">
        <w:rPr>
          <w:rFonts w:eastAsia="Calibri"/>
          <w:sz w:val="28"/>
          <w:szCs w:val="28"/>
        </w:rPr>
        <w:t xml:space="preserve"> органов пищеварения на 5,3 %, травмам, отравлениям и некоторым другим последствиям воздействия внешних причин </w:t>
      </w:r>
      <w:r w:rsidR="00B1378D">
        <w:rPr>
          <w:rFonts w:eastAsia="Calibri"/>
          <w:sz w:val="28"/>
          <w:szCs w:val="28"/>
        </w:rPr>
        <w:t xml:space="preserve">также </w:t>
      </w:r>
      <w:r w:rsidRPr="000769B5">
        <w:rPr>
          <w:rFonts w:eastAsia="Calibri"/>
          <w:sz w:val="28"/>
          <w:szCs w:val="28"/>
        </w:rPr>
        <w:t>на 5,3 %,</w:t>
      </w:r>
      <w:r w:rsidR="00B1378D">
        <w:rPr>
          <w:rFonts w:eastAsia="Calibri"/>
          <w:sz w:val="28"/>
          <w:szCs w:val="28"/>
        </w:rPr>
        <w:t xml:space="preserve">болезням </w:t>
      </w:r>
      <w:r w:rsidRPr="000769B5">
        <w:rPr>
          <w:rFonts w:eastAsia="Calibri"/>
          <w:sz w:val="28"/>
          <w:szCs w:val="28"/>
        </w:rPr>
        <w:t>мочепо</w:t>
      </w:r>
      <w:r>
        <w:rPr>
          <w:rFonts w:eastAsia="Calibri"/>
          <w:sz w:val="28"/>
          <w:szCs w:val="28"/>
        </w:rPr>
        <w:t>ловой системы на 1,7 %.</w:t>
      </w:r>
    </w:p>
    <w:p w:rsidR="00300A2D" w:rsidRDefault="00300A2D" w:rsidP="008C6457">
      <w:pPr>
        <w:shd w:val="clear" w:color="auto" w:fill="FFFFFF"/>
        <w:outlineLvl w:val="0"/>
        <w:rPr>
          <w:b/>
          <w:bCs/>
          <w:kern w:val="36"/>
          <w:sz w:val="28"/>
          <w:szCs w:val="28"/>
        </w:rPr>
      </w:pPr>
    </w:p>
    <w:p w:rsidR="00300A2D" w:rsidRPr="00300A2D" w:rsidRDefault="00300A2D" w:rsidP="00300A2D">
      <w:pPr>
        <w:ind w:right="-2" w:firstLine="708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B4749F">
        <w:rPr>
          <w:rFonts w:eastAsia="Calibri"/>
          <w:b/>
          <w:iCs/>
          <w:sz w:val="28"/>
          <w:szCs w:val="28"/>
          <w:lang w:eastAsia="en-US"/>
        </w:rPr>
        <w:t>Заболеваемость детского населения г. Гродно</w:t>
      </w:r>
      <w:r w:rsidR="00065D72">
        <w:rPr>
          <w:rFonts w:eastAsia="Calibri"/>
          <w:b/>
          <w:iCs/>
          <w:sz w:val="28"/>
          <w:szCs w:val="28"/>
          <w:lang w:eastAsia="en-US"/>
        </w:rPr>
        <w:t xml:space="preserve">. </w:t>
      </w:r>
      <w:r w:rsidR="004C3CDA">
        <w:rPr>
          <w:rFonts w:eastAsia="Calibri"/>
          <w:sz w:val="28"/>
          <w:szCs w:val="28"/>
        </w:rPr>
        <w:t>В</w:t>
      </w:r>
      <w:r w:rsidRPr="00300A2D">
        <w:rPr>
          <w:rFonts w:eastAsia="Calibri"/>
          <w:sz w:val="28"/>
          <w:szCs w:val="28"/>
          <w:lang w:eastAsia="en-US"/>
        </w:rPr>
        <w:t xml:space="preserve"> 2021 году среди детского населения г. Гродно зарегистрировано 151722 случая острых и хронических заболеваний, показатель заболеваемости по сравнению с 2020 годом увеличился на 23,1 %</w:t>
      </w:r>
      <w:r w:rsidR="00D87331">
        <w:rPr>
          <w:rFonts w:eastAsia="Calibri"/>
          <w:sz w:val="28"/>
          <w:szCs w:val="28"/>
          <w:lang w:eastAsia="en-US"/>
        </w:rPr>
        <w:t>.</w:t>
      </w:r>
    </w:p>
    <w:p w:rsidR="00300A2D" w:rsidRPr="00300A2D" w:rsidRDefault="00300A2D" w:rsidP="00300A2D">
      <w:pPr>
        <w:ind w:right="-2" w:firstLine="708"/>
        <w:jc w:val="both"/>
        <w:rPr>
          <w:rFonts w:eastAsia="Calibri"/>
          <w:sz w:val="28"/>
          <w:szCs w:val="28"/>
          <w:lang w:eastAsia="en-US"/>
        </w:rPr>
      </w:pPr>
    </w:p>
    <w:p w:rsidR="00300A2D" w:rsidRPr="00300A2D" w:rsidRDefault="00300A2D" w:rsidP="00300A2D">
      <w:pPr>
        <w:ind w:right="-2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300A2D">
        <w:rPr>
          <w:rFonts w:eastAsia="Calibri"/>
          <w:noProof/>
          <w:color w:val="FF0000"/>
          <w:sz w:val="28"/>
          <w:szCs w:val="28"/>
        </w:rPr>
        <w:drawing>
          <wp:inline distT="0" distB="0" distL="0" distR="0">
            <wp:extent cx="6017895" cy="1668145"/>
            <wp:effectExtent l="0" t="0" r="1905" b="8255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68F9" w:rsidRDefault="00300A2D" w:rsidP="00300A2D">
      <w:pPr>
        <w:jc w:val="center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  <w:lang w:eastAsia="en-US"/>
        </w:rPr>
        <w:t xml:space="preserve">Динамика показателей общей и первичной </w:t>
      </w:r>
      <w:r w:rsidRPr="00300A2D">
        <w:rPr>
          <w:rFonts w:eastAsia="Calibri"/>
          <w:sz w:val="28"/>
          <w:szCs w:val="28"/>
        </w:rPr>
        <w:t xml:space="preserve">заболеваемости </w:t>
      </w:r>
    </w:p>
    <w:p w:rsidR="00300A2D" w:rsidRPr="00300A2D" w:rsidRDefault="00300A2D" w:rsidP="00300A2D">
      <w:pPr>
        <w:jc w:val="center"/>
        <w:rPr>
          <w:rFonts w:eastAsia="Calibri"/>
          <w:color w:val="FF0000"/>
          <w:sz w:val="28"/>
          <w:szCs w:val="28"/>
        </w:rPr>
      </w:pPr>
      <w:r w:rsidRPr="00300A2D">
        <w:rPr>
          <w:rFonts w:eastAsia="Calibri"/>
          <w:sz w:val="28"/>
          <w:szCs w:val="28"/>
        </w:rPr>
        <w:t>детского населения г. Гродно</w:t>
      </w:r>
    </w:p>
    <w:p w:rsidR="00300A2D" w:rsidRPr="00300A2D" w:rsidRDefault="00300A2D" w:rsidP="00300A2D">
      <w:pPr>
        <w:rPr>
          <w:rFonts w:eastAsia="Calibri"/>
          <w:color w:val="FF0000"/>
          <w:sz w:val="28"/>
          <w:szCs w:val="28"/>
        </w:rPr>
      </w:pPr>
    </w:p>
    <w:p w:rsidR="00300A2D" w:rsidRPr="00300A2D" w:rsidRDefault="00300A2D" w:rsidP="00300A2D">
      <w:pPr>
        <w:ind w:firstLine="708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 xml:space="preserve">В 2021 году среди детского населения г. Гродно отмечен существенный  рост показателей общей </w:t>
      </w:r>
      <w:r w:rsidRPr="00300A2D">
        <w:rPr>
          <w:rFonts w:eastAsia="Calibri"/>
          <w:sz w:val="28"/>
          <w:szCs w:val="28"/>
        </w:rPr>
        <w:t>заболеваемости</w:t>
      </w:r>
      <w:r w:rsidRPr="00300A2D">
        <w:rPr>
          <w:rFonts w:eastAsia="Calibri"/>
          <w:sz w:val="28"/>
          <w:szCs w:val="28"/>
          <w:lang w:eastAsia="en-US"/>
        </w:rPr>
        <w:t xml:space="preserve"> по классам: травмы, отравления и некоторые последствия внешних причин – на 33,1%; болезни органов дыхания – на 30,4 %; психические расстройства – на 20,0 %; отдельные состояния, возникающие в перинатальном периоде – на 21,9 %;болезни системы кровообращения – на 16,8 %, а также по классам болезни уха и сосцевидного отростка – на 8,0 %; болезни нервной системы – на 4,4 %; болезни органов пищеварения – на 2,3 %.</w:t>
      </w:r>
    </w:p>
    <w:p w:rsidR="00300A2D" w:rsidRPr="00300A2D" w:rsidRDefault="00300A2D" w:rsidP="00300A2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 xml:space="preserve">Существенное снижение показателей общей заболеваемости в сравнении с 2020 годом произошло по </w:t>
      </w:r>
      <w:r w:rsidRPr="00300A2D">
        <w:rPr>
          <w:rFonts w:eastAsia="Calibri"/>
          <w:sz w:val="28"/>
          <w:szCs w:val="28"/>
        </w:rPr>
        <w:t>некоторым инфекционным и паразитарным болезням</w:t>
      </w:r>
      <w:r w:rsidRPr="00300A2D">
        <w:rPr>
          <w:rFonts w:eastAsia="Calibri"/>
          <w:sz w:val="28"/>
          <w:szCs w:val="28"/>
          <w:lang w:eastAsia="en-US"/>
        </w:rPr>
        <w:t xml:space="preserve"> – на 20,4 %; болезням мочеполовой системы – на </w:t>
      </w:r>
      <w:r w:rsidRPr="00300A2D">
        <w:rPr>
          <w:rFonts w:eastAsia="Calibri"/>
          <w:sz w:val="28"/>
          <w:szCs w:val="28"/>
        </w:rPr>
        <w:t>9,1 %;</w:t>
      </w:r>
      <w:r w:rsidRPr="00300A2D">
        <w:rPr>
          <w:rFonts w:eastAsia="Calibri"/>
          <w:sz w:val="28"/>
          <w:szCs w:val="28"/>
          <w:lang w:eastAsia="en-US"/>
        </w:rPr>
        <w:t xml:space="preserve"> болезням крови, кроветворных органов – на 5,1 %; болезням глаза и его придаточного аппарата – на 4,7 %; болезням кожи и подкожной клетчатки на </w:t>
      </w:r>
      <w:r w:rsidRPr="00300A2D">
        <w:rPr>
          <w:rFonts w:eastAsia="Calibri"/>
          <w:sz w:val="28"/>
          <w:szCs w:val="28"/>
          <w:lang w:eastAsia="en-US"/>
        </w:rPr>
        <w:lastRenderedPageBreak/>
        <w:t>3,3 %; новообразованиям – на 2,8 %, однако, по злокачественным новообразованиям произошел рост на 10,7 %.</w:t>
      </w:r>
    </w:p>
    <w:p w:rsidR="00D4651E" w:rsidRPr="00300A2D" w:rsidRDefault="00300A2D" w:rsidP="00FC637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 xml:space="preserve">В общей заболеваемости детского населения г. Гродно на болезни органов дыхания приходилось 80,8 % (2020 год – 76,3 %, 2021 год по Гродненской области – 72,4 %); некоторые инфекционные и паразитарные болезни – 3,1 % (2020 год – 4,9 %, 2021 год по Гродненской области – 3,8 %); болезни глаза и его придаточного аппарата – 2,5 % (2020 год – 3,3 %, 2021 год по Гродненской области – 3,2 %); болезни уха и сосцевидного отростка – 1,6 % (2020 год – 2,0 %, 2021 год по Гродненской области – 1,5 %);травмы, отравления и некоторые последствия внешних причин – 1,9 % (2020 год –       1,7 %, 2021 год по Гродненской области – 4,6 %). </w:t>
      </w:r>
    </w:p>
    <w:p w:rsidR="00300A2D" w:rsidRPr="00300A2D" w:rsidRDefault="00300A2D" w:rsidP="00300A2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>С впервые установленным диагнозом среди детского населения г. Гродно зарегистрировано 92,0 % случаев от общей заболеваемости (2020 год – 89,8 %), по сравнению с 2020 годом показатель заболеваемости увеличился на 26,1 %.</w:t>
      </w:r>
    </w:p>
    <w:p w:rsidR="00300A2D" w:rsidRPr="00300A2D" w:rsidRDefault="00300A2D" w:rsidP="00300A2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>В структуре первичной заболеваемости детского населения г. Гродно преобладали болезни органов дыхания – 85,8 %</w:t>
      </w:r>
      <w:r w:rsidR="00D87331">
        <w:rPr>
          <w:rFonts w:eastAsia="Calibri"/>
          <w:sz w:val="28"/>
          <w:szCs w:val="28"/>
          <w:lang w:eastAsia="en-US"/>
        </w:rPr>
        <w:t>.</w:t>
      </w:r>
    </w:p>
    <w:p w:rsidR="00300A2D" w:rsidRPr="00300A2D" w:rsidRDefault="00300A2D" w:rsidP="00300A2D">
      <w:pPr>
        <w:jc w:val="both"/>
        <w:rPr>
          <w:rFonts w:ascii="Calibri" w:eastAsia="Calibri" w:hAnsi="Calibri"/>
          <w:color w:val="FF0000"/>
          <w:sz w:val="28"/>
          <w:szCs w:val="28"/>
          <w:lang w:eastAsia="en-US"/>
        </w:rPr>
      </w:pPr>
      <w:r w:rsidRPr="00300A2D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28690" cy="2498725"/>
            <wp:effectExtent l="19050" t="0" r="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068F9" w:rsidRDefault="00300A2D" w:rsidP="00300A2D">
      <w:pPr>
        <w:jc w:val="center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 xml:space="preserve">Структура первичной заболеваемости </w:t>
      </w:r>
    </w:p>
    <w:p w:rsidR="00300A2D" w:rsidRDefault="00FC6374" w:rsidP="004068F9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детского населения </w:t>
      </w:r>
      <w:r w:rsidR="00300A2D" w:rsidRPr="00300A2D">
        <w:rPr>
          <w:rFonts w:eastAsia="Calibri"/>
          <w:sz w:val="28"/>
          <w:szCs w:val="28"/>
          <w:lang w:eastAsia="en-US"/>
        </w:rPr>
        <w:t>г. Гродно в 2021 году</w:t>
      </w:r>
    </w:p>
    <w:p w:rsidR="00D87331" w:rsidRPr="00300A2D" w:rsidRDefault="00D87331" w:rsidP="00300A2D">
      <w:pPr>
        <w:jc w:val="center"/>
        <w:rPr>
          <w:rFonts w:eastAsia="Calibri"/>
          <w:sz w:val="28"/>
          <w:szCs w:val="28"/>
          <w:lang w:eastAsia="en-US"/>
        </w:rPr>
      </w:pPr>
    </w:p>
    <w:p w:rsidR="00300A2D" w:rsidRPr="00300A2D" w:rsidRDefault="00300A2D" w:rsidP="00300A2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>Динамический процесс первичной заболеваемости детского населения    г. Гродно характеризовался выраженной тенденцией к повышению по следующим классам болезней: симптомы, признаки и отклонения от нормы, выявленные при клинических и лабораторных исследованиях, не классифицированные в других рубриках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пр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23,6 %), травмы, отравления и некоторые другие последствия воздействия внешних причин (Т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пр.</w:t>
      </w:r>
      <w:r w:rsidRPr="00300A2D">
        <w:rPr>
          <w:rFonts w:eastAsia="Calibri"/>
          <w:sz w:val="28"/>
          <w:szCs w:val="28"/>
          <w:lang w:eastAsia="en-US"/>
        </w:rPr>
        <w:t>=17,5 %), болезни глаза и его придаточного аппарата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пр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8,6 %), болезни эндокринной системы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пр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10,0 %), некоторые инфекционные и паразитарные болезни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пр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5,9 %), психические расстройства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пр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 xml:space="preserve">= 3,6 %). </w:t>
      </w:r>
    </w:p>
    <w:p w:rsidR="00300A2D" w:rsidRPr="00300A2D" w:rsidRDefault="00300A2D" w:rsidP="00300A2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  <w:lang w:eastAsia="en-US"/>
        </w:rPr>
        <w:t>В течение последних пяти лет среди детского населения г. Гродно выраженную тенденцию к снижению имела первичная заболеваемость болезнями крови, кроветворных органов и отдельными нарушениями, вовлекающими иммунный механизм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сн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 xml:space="preserve">= 30,2%), отдельными состояниями, </w:t>
      </w:r>
      <w:r w:rsidRPr="00300A2D">
        <w:rPr>
          <w:rFonts w:eastAsia="Calibri"/>
          <w:sz w:val="28"/>
          <w:szCs w:val="28"/>
          <w:lang w:eastAsia="en-US"/>
        </w:rPr>
        <w:lastRenderedPageBreak/>
        <w:t>возникающими в перинатальном периоде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сн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20,4%),  болезнями органов пищеварения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сн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12,5%), болезнями органов дыхания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сн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>= 7,7%), болезнями мочеполовой системы (</w:t>
      </w:r>
      <w:proofErr w:type="spellStart"/>
      <w:r w:rsidRPr="00300A2D">
        <w:rPr>
          <w:rFonts w:eastAsia="Calibri"/>
          <w:sz w:val="28"/>
          <w:szCs w:val="28"/>
          <w:lang w:eastAsia="en-US"/>
        </w:rPr>
        <w:t>Т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сн</w:t>
      </w:r>
      <w:proofErr w:type="spellEnd"/>
      <w:r w:rsidRPr="00300A2D">
        <w:rPr>
          <w:rFonts w:eastAsia="Calibri"/>
          <w:sz w:val="28"/>
          <w:szCs w:val="28"/>
          <w:vertAlign w:val="subscript"/>
          <w:lang w:eastAsia="en-US"/>
        </w:rPr>
        <w:t>.</w:t>
      </w:r>
      <w:r w:rsidRPr="00300A2D">
        <w:rPr>
          <w:rFonts w:eastAsia="Calibri"/>
          <w:sz w:val="28"/>
          <w:szCs w:val="28"/>
          <w:lang w:eastAsia="en-US"/>
        </w:rPr>
        <w:t xml:space="preserve">= 5,0%). </w:t>
      </w:r>
    </w:p>
    <w:p w:rsidR="00300A2D" w:rsidRPr="00300A2D" w:rsidRDefault="00300A2D" w:rsidP="00300A2D">
      <w:pPr>
        <w:ind w:right="-6" w:firstLine="708"/>
        <w:jc w:val="both"/>
        <w:rPr>
          <w:rFonts w:eastAsia="Calibri"/>
          <w:color w:val="FF0000"/>
          <w:sz w:val="28"/>
          <w:szCs w:val="28"/>
        </w:rPr>
      </w:pPr>
      <w:r w:rsidRPr="00300A2D">
        <w:rPr>
          <w:rFonts w:eastAsia="Calibri"/>
          <w:sz w:val="28"/>
          <w:szCs w:val="28"/>
        </w:rPr>
        <w:t>Наиболее высокие уровни первичной заболеваемости отмечались в возрастных группах до 1 года, 1-4 года</w:t>
      </w:r>
      <w:r w:rsidR="00D87331">
        <w:rPr>
          <w:rFonts w:eastAsia="Calibri"/>
          <w:sz w:val="28"/>
          <w:szCs w:val="28"/>
        </w:rPr>
        <w:t>.</w:t>
      </w:r>
    </w:p>
    <w:p w:rsidR="00300A2D" w:rsidRPr="00300A2D" w:rsidRDefault="00300A2D" w:rsidP="00300A2D">
      <w:pPr>
        <w:ind w:right="-142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:rsidR="00300A2D" w:rsidRPr="00300A2D" w:rsidRDefault="00300A2D" w:rsidP="00EC3AC9">
      <w:pPr>
        <w:ind w:right="-1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300A2D">
        <w:rPr>
          <w:rFonts w:eastAsia="Calibri"/>
          <w:noProof/>
          <w:color w:val="FF0000"/>
          <w:sz w:val="28"/>
          <w:szCs w:val="28"/>
        </w:rPr>
        <w:drawing>
          <wp:inline distT="0" distB="0" distL="0" distR="0">
            <wp:extent cx="5885815" cy="1903228"/>
            <wp:effectExtent l="0" t="0" r="0" b="0"/>
            <wp:docPr id="18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B09DB" w:rsidRDefault="00300A2D" w:rsidP="00300A2D">
      <w:pPr>
        <w:jc w:val="center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</w:rPr>
        <w:t xml:space="preserve">Показатели первичной заболеваемости детского населения  </w:t>
      </w:r>
    </w:p>
    <w:p w:rsidR="00300A2D" w:rsidRPr="00300A2D" w:rsidRDefault="00300A2D" w:rsidP="00300A2D">
      <w:pPr>
        <w:jc w:val="center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</w:rPr>
        <w:t>г. Гродно в 2021 году по возрастным группам</w:t>
      </w:r>
    </w:p>
    <w:p w:rsidR="00150C03" w:rsidRDefault="00150C03" w:rsidP="00300A2D">
      <w:pPr>
        <w:ind w:right="-6" w:firstLine="708"/>
        <w:jc w:val="both"/>
        <w:rPr>
          <w:rFonts w:eastAsia="Calibri"/>
          <w:sz w:val="28"/>
          <w:szCs w:val="28"/>
        </w:rPr>
      </w:pPr>
    </w:p>
    <w:p w:rsidR="00300A2D" w:rsidRPr="00300A2D" w:rsidRDefault="00300A2D" w:rsidP="00300A2D">
      <w:pPr>
        <w:ind w:right="-6" w:firstLine="708"/>
        <w:jc w:val="both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</w:rPr>
        <w:t xml:space="preserve">Болезни органов дыхания в структуре заболеваемости во всех возрастных группах занимали первый ранг (293283,1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; 229675,2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 xml:space="preserve">0000; </w:t>
      </w:r>
      <w:r w:rsidRPr="00300A2D">
        <w:rPr>
          <w:rFonts w:eastAsia="Calibri"/>
          <w:sz w:val="28"/>
          <w:szCs w:val="28"/>
        </w:rPr>
        <w:t xml:space="preserve">135307,3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, 75355,0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, 110978,9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 xml:space="preserve">0000, </w:t>
      </w:r>
      <w:r w:rsidRPr="00300A2D">
        <w:rPr>
          <w:rFonts w:eastAsia="Calibri"/>
          <w:sz w:val="28"/>
          <w:szCs w:val="28"/>
          <w:lang w:eastAsia="en-US"/>
        </w:rPr>
        <w:t>125658,2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 xml:space="preserve">0000 </w:t>
      </w:r>
      <w:r w:rsidRPr="00300A2D">
        <w:rPr>
          <w:rFonts w:eastAsia="Calibri"/>
          <w:sz w:val="28"/>
          <w:szCs w:val="28"/>
        </w:rPr>
        <w:t xml:space="preserve">соответственно). </w:t>
      </w:r>
    </w:p>
    <w:p w:rsidR="00300A2D" w:rsidRPr="00300A2D" w:rsidRDefault="00300A2D" w:rsidP="00300A2D">
      <w:pPr>
        <w:ind w:right="-6" w:firstLine="708"/>
        <w:jc w:val="both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</w:rPr>
        <w:t xml:space="preserve">В возрастной группе детей до 1 года высокие показатели первичной заболеваемости зарегистрированы по болезням крови и кроветворных органов (6398,4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</w:t>
      </w:r>
      <w:r w:rsidRPr="00300A2D">
        <w:rPr>
          <w:rFonts w:eastAsia="Calibri"/>
          <w:sz w:val="28"/>
          <w:szCs w:val="28"/>
        </w:rPr>
        <w:t xml:space="preserve">, болезням нервной системы (5761,4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</w:t>
      </w:r>
      <w:r w:rsidRPr="00300A2D">
        <w:rPr>
          <w:rFonts w:eastAsia="Calibri"/>
          <w:sz w:val="28"/>
          <w:szCs w:val="28"/>
        </w:rPr>
        <w:t xml:space="preserve">,некоторым инфекционным и паразитарным болезням (3995,4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</w:t>
      </w:r>
      <w:r w:rsidRPr="00300A2D">
        <w:rPr>
          <w:rFonts w:eastAsia="Calibri"/>
          <w:sz w:val="28"/>
          <w:szCs w:val="28"/>
        </w:rPr>
        <w:t xml:space="preserve">, болезням органов пищеварения (3705,8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); </w:t>
      </w:r>
    </w:p>
    <w:p w:rsidR="00300A2D" w:rsidRPr="00300A2D" w:rsidRDefault="00300A2D" w:rsidP="00300A2D">
      <w:pPr>
        <w:ind w:right="-6" w:firstLine="708"/>
        <w:jc w:val="both"/>
        <w:rPr>
          <w:rFonts w:eastAsia="Calibri"/>
          <w:color w:val="FF0000"/>
          <w:sz w:val="28"/>
          <w:szCs w:val="28"/>
        </w:rPr>
      </w:pPr>
      <w:r w:rsidRPr="00300A2D">
        <w:rPr>
          <w:rFonts w:eastAsia="Calibri"/>
          <w:sz w:val="28"/>
          <w:szCs w:val="28"/>
        </w:rPr>
        <w:t xml:space="preserve">в возрастной группе 1-4 года –по некоторым инфекционным и паразитарным болезням (9880,3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уха и сосцевидного отростка (7128,2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глаза и его придаточного аппарата (3111,1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травмам и отравлениям (2700,9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>);</w:t>
      </w:r>
    </w:p>
    <w:p w:rsidR="00300A2D" w:rsidRPr="00300A2D" w:rsidRDefault="00300A2D" w:rsidP="00300A2D">
      <w:pPr>
        <w:ind w:right="-6" w:firstLine="708"/>
        <w:jc w:val="both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</w:rPr>
        <w:t xml:space="preserve">в возрастной группе 5-9 лет – по некоторым инфекционным и паразитарным болезням (5645,4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глаза и его придаточного аппарата (3381,2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),травмам и отравлениям (3290,3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уха и сосцевидного отростка (2658,0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);  </w:t>
      </w:r>
    </w:p>
    <w:p w:rsidR="00300A2D" w:rsidRPr="00300A2D" w:rsidRDefault="00300A2D" w:rsidP="00300A2D">
      <w:pPr>
        <w:ind w:right="-6" w:firstLine="708"/>
        <w:jc w:val="both"/>
        <w:rPr>
          <w:rFonts w:eastAsia="Calibri"/>
          <w:color w:val="FF0000"/>
          <w:sz w:val="28"/>
          <w:szCs w:val="28"/>
        </w:rPr>
      </w:pPr>
      <w:r w:rsidRPr="00300A2D">
        <w:rPr>
          <w:rFonts w:eastAsia="Calibri"/>
          <w:sz w:val="28"/>
          <w:szCs w:val="28"/>
        </w:rPr>
        <w:t xml:space="preserve">в возрастной группе 10-13 лет - травмам и отравлениям (4085,4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),по некоторым инфекционным и паразитарным болезням (3952,8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глаза и его придаточного аппарата (3261,7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органов пищеварения (1117,2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>);</w:t>
      </w:r>
    </w:p>
    <w:p w:rsidR="00300A2D" w:rsidRPr="00300A2D" w:rsidRDefault="00300A2D" w:rsidP="00300A2D">
      <w:pPr>
        <w:ind w:right="-6" w:firstLine="708"/>
        <w:jc w:val="both"/>
        <w:rPr>
          <w:rFonts w:eastAsia="Calibri"/>
          <w:sz w:val="28"/>
          <w:szCs w:val="28"/>
          <w:lang w:eastAsia="en-US"/>
        </w:rPr>
      </w:pPr>
      <w:r w:rsidRPr="00300A2D">
        <w:rPr>
          <w:rFonts w:eastAsia="Calibri"/>
          <w:sz w:val="28"/>
          <w:szCs w:val="28"/>
        </w:rPr>
        <w:t xml:space="preserve">в возрастной группе 14 лет – по некоторым инфекционным и паразитарным болезням (5745,9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),</w:t>
      </w:r>
      <w:r w:rsidRPr="00300A2D">
        <w:rPr>
          <w:rFonts w:eastAsia="Calibri"/>
          <w:sz w:val="28"/>
          <w:szCs w:val="28"/>
        </w:rPr>
        <w:t xml:space="preserve">болезням глаза и его придаточного аппарата (4145,3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),</w:t>
      </w:r>
      <w:r w:rsidRPr="00300A2D">
        <w:rPr>
          <w:rFonts w:eastAsia="Calibri"/>
          <w:sz w:val="28"/>
          <w:szCs w:val="28"/>
        </w:rPr>
        <w:t xml:space="preserve"> травмам и отравлениям (2770,4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),</w:t>
      </w:r>
      <w:r w:rsidRPr="00300A2D">
        <w:rPr>
          <w:rFonts w:eastAsia="Calibri"/>
          <w:sz w:val="28"/>
          <w:szCs w:val="28"/>
        </w:rPr>
        <w:t xml:space="preserve">болезням органов пищеварения (1292,8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 xml:space="preserve">); </w:t>
      </w:r>
    </w:p>
    <w:p w:rsidR="003E5064" w:rsidRDefault="00300A2D" w:rsidP="00FC6374">
      <w:pPr>
        <w:ind w:right="-6" w:firstLine="708"/>
        <w:jc w:val="both"/>
        <w:rPr>
          <w:rFonts w:eastAsia="Calibri"/>
          <w:sz w:val="28"/>
          <w:szCs w:val="28"/>
        </w:rPr>
      </w:pPr>
      <w:r w:rsidRPr="00300A2D">
        <w:rPr>
          <w:rFonts w:eastAsia="Calibri"/>
          <w:sz w:val="28"/>
          <w:szCs w:val="28"/>
          <w:lang w:eastAsia="en-US"/>
        </w:rPr>
        <w:t xml:space="preserve">в возрастной группе </w:t>
      </w:r>
      <w:r w:rsidRPr="00300A2D">
        <w:rPr>
          <w:rFonts w:eastAsia="Calibri"/>
          <w:sz w:val="28"/>
          <w:szCs w:val="28"/>
        </w:rPr>
        <w:t xml:space="preserve">15-17 летболезням глаза и его придаточного аппарата (4997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  <w:lang w:eastAsia="en-US"/>
        </w:rPr>
        <w:t>),</w:t>
      </w:r>
      <w:r w:rsidRPr="00300A2D">
        <w:rPr>
          <w:rFonts w:eastAsia="Calibri"/>
          <w:sz w:val="28"/>
          <w:szCs w:val="28"/>
        </w:rPr>
        <w:t xml:space="preserve"> травмам и отравлениям (4700,0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 xml:space="preserve">), болезням </w:t>
      </w:r>
      <w:r w:rsidRPr="00300A2D">
        <w:rPr>
          <w:rFonts w:eastAsia="Calibri"/>
          <w:sz w:val="28"/>
          <w:szCs w:val="28"/>
        </w:rPr>
        <w:lastRenderedPageBreak/>
        <w:t>мочеполовой системы (3187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 xml:space="preserve">0000), </w:t>
      </w:r>
      <w:r w:rsidRPr="00300A2D">
        <w:rPr>
          <w:rFonts w:eastAsia="Calibri"/>
          <w:sz w:val="28"/>
          <w:szCs w:val="28"/>
        </w:rPr>
        <w:t xml:space="preserve">некоторым инфекционным и паразитарным болезням (3033,7 </w:t>
      </w:r>
      <w:r w:rsidRPr="00300A2D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300A2D">
        <w:rPr>
          <w:rFonts w:eastAsia="Calibri"/>
          <w:sz w:val="28"/>
          <w:szCs w:val="28"/>
          <w:lang w:eastAsia="en-US"/>
        </w:rPr>
        <w:t>/</w:t>
      </w:r>
      <w:r w:rsidRPr="00300A2D">
        <w:rPr>
          <w:rFonts w:eastAsia="Calibri"/>
          <w:sz w:val="28"/>
          <w:szCs w:val="28"/>
          <w:vertAlign w:val="subscript"/>
          <w:lang w:eastAsia="en-US"/>
        </w:rPr>
        <w:t>0000</w:t>
      </w:r>
      <w:r w:rsidRPr="00300A2D">
        <w:rPr>
          <w:rFonts w:eastAsia="Calibri"/>
          <w:sz w:val="28"/>
          <w:szCs w:val="28"/>
        </w:rPr>
        <w:t>).</w:t>
      </w:r>
    </w:p>
    <w:p w:rsidR="003E5064" w:rsidRDefault="008B4234" w:rsidP="005B09DB">
      <w:pPr>
        <w:tabs>
          <w:tab w:val="left" w:pos="709"/>
        </w:tabs>
        <w:jc w:val="center"/>
        <w:rPr>
          <w:rFonts w:eastAsia="Calibri"/>
          <w:b/>
          <w:i/>
          <w:sz w:val="28"/>
          <w:szCs w:val="28"/>
          <w:lang w:eastAsia="en-US"/>
        </w:rPr>
      </w:pPr>
      <w:bookmarkStart w:id="1" w:name="_Hlk117496884"/>
      <w:r w:rsidRPr="00B4749F">
        <w:rPr>
          <w:rFonts w:eastAsia="Calibri"/>
          <w:b/>
          <w:iCs/>
          <w:sz w:val="28"/>
          <w:szCs w:val="28"/>
          <w:lang w:eastAsia="en-US"/>
        </w:rPr>
        <w:t>Инвалидность</w:t>
      </w:r>
      <w:r w:rsidR="00A76D85">
        <w:rPr>
          <w:rFonts w:eastAsia="Calibri"/>
          <w:b/>
          <w:iCs/>
          <w:sz w:val="28"/>
          <w:szCs w:val="28"/>
          <w:lang w:eastAsia="en-US"/>
        </w:rPr>
        <w:t xml:space="preserve"> населения.</w:t>
      </w:r>
    </w:p>
    <w:bookmarkEnd w:id="1"/>
    <w:p w:rsidR="008B4234" w:rsidRPr="008B4234" w:rsidRDefault="005B09DB" w:rsidP="008B4234">
      <w:pPr>
        <w:tabs>
          <w:tab w:val="left" w:pos="709"/>
        </w:tabs>
        <w:jc w:val="both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8B4234" w:rsidRPr="008B4234">
        <w:rPr>
          <w:rFonts w:eastAsia="Calibri"/>
          <w:sz w:val="28"/>
          <w:szCs w:val="28"/>
          <w:lang w:eastAsia="en-US"/>
        </w:rPr>
        <w:t xml:space="preserve">По данным МРЭК в 2021 году в </w:t>
      </w:r>
      <w:r w:rsidR="008B4234" w:rsidRPr="005B09DB">
        <w:rPr>
          <w:rFonts w:eastAsia="Calibri"/>
          <w:bCs/>
          <w:sz w:val="28"/>
          <w:szCs w:val="28"/>
          <w:lang w:eastAsia="en-US"/>
        </w:rPr>
        <w:t>г. Гродно</w:t>
      </w:r>
      <w:r w:rsidR="008B4234" w:rsidRPr="008B4234">
        <w:rPr>
          <w:rFonts w:eastAsia="Calibri"/>
          <w:sz w:val="28"/>
          <w:szCs w:val="28"/>
          <w:lang w:eastAsia="en-US"/>
        </w:rPr>
        <w:t>впервые признаны инвалидами 1567 человек. По сравнению с 2020 годом отмечено снижение показателей первичного выхода на инвалидность среди населения в возрасте 18 лет и старше и трудоспособного населения на 5,8 % и 5,9 % соответственно, среди детского населения – на 7,5 %</w:t>
      </w:r>
      <w:r w:rsidR="00BB3BFC">
        <w:rPr>
          <w:rFonts w:eastAsia="Calibri"/>
          <w:color w:val="FF0000"/>
          <w:sz w:val="28"/>
          <w:szCs w:val="28"/>
          <w:lang w:eastAsia="en-US"/>
        </w:rPr>
        <w:t>.</w:t>
      </w:r>
    </w:p>
    <w:p w:rsidR="008B4234" w:rsidRPr="008B4234" w:rsidRDefault="008B4234" w:rsidP="008B4234">
      <w:pPr>
        <w:tabs>
          <w:tab w:val="left" w:pos="709"/>
        </w:tabs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8B4234">
        <w:rPr>
          <w:rFonts w:eastAsia="Calibri"/>
          <w:noProof/>
          <w:color w:val="FF0000"/>
          <w:sz w:val="28"/>
          <w:szCs w:val="28"/>
        </w:rPr>
        <w:drawing>
          <wp:inline distT="0" distB="0" distL="0" distR="0">
            <wp:extent cx="6007100" cy="1935126"/>
            <wp:effectExtent l="0" t="0" r="0" b="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B09DB" w:rsidRDefault="008B4234" w:rsidP="008B4234">
      <w:pPr>
        <w:jc w:val="center"/>
        <w:rPr>
          <w:rFonts w:eastAsia="Calibri"/>
          <w:sz w:val="28"/>
          <w:szCs w:val="28"/>
          <w:lang w:eastAsia="en-US"/>
        </w:rPr>
      </w:pPr>
      <w:r w:rsidRPr="008B4234">
        <w:rPr>
          <w:rFonts w:eastAsia="Calibri"/>
          <w:sz w:val="28"/>
          <w:szCs w:val="28"/>
          <w:lang w:eastAsia="en-US"/>
        </w:rPr>
        <w:t xml:space="preserve">Динамика показателей первичного выхода на инвалидность </w:t>
      </w:r>
    </w:p>
    <w:p w:rsidR="008B4234" w:rsidRPr="008B4234" w:rsidRDefault="008B4234" w:rsidP="008B4234">
      <w:pPr>
        <w:jc w:val="center"/>
        <w:rPr>
          <w:rFonts w:eastAsia="Calibri"/>
          <w:sz w:val="28"/>
          <w:szCs w:val="28"/>
          <w:lang w:eastAsia="en-US"/>
        </w:rPr>
      </w:pPr>
      <w:r w:rsidRPr="008B4234">
        <w:rPr>
          <w:rFonts w:eastAsia="Calibri"/>
          <w:sz w:val="28"/>
          <w:szCs w:val="28"/>
          <w:lang w:eastAsia="en-US"/>
        </w:rPr>
        <w:t>населения г. Гродно по возрастным группам</w:t>
      </w:r>
    </w:p>
    <w:p w:rsidR="00150C03" w:rsidRDefault="00150C03" w:rsidP="008B423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8B4234" w:rsidRDefault="008B4234" w:rsidP="008B4234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B4234">
        <w:rPr>
          <w:rFonts w:eastAsia="Calibri"/>
          <w:sz w:val="28"/>
          <w:szCs w:val="28"/>
          <w:lang w:eastAsia="en-US"/>
        </w:rPr>
        <w:t>В течение последних пяти лет показатель инвалидности группы населения в возрасте 18 лет и старше имел выраженную тенденцию к снижению (Т</w:t>
      </w:r>
      <w:r w:rsidRPr="008B4234">
        <w:rPr>
          <w:rFonts w:eastAsia="Calibri"/>
          <w:sz w:val="28"/>
          <w:szCs w:val="28"/>
          <w:vertAlign w:val="subscript"/>
          <w:lang w:eastAsia="en-US"/>
        </w:rPr>
        <w:t>сн.</w:t>
      </w:r>
      <w:r w:rsidRPr="008B4234">
        <w:rPr>
          <w:rFonts w:eastAsia="Calibri"/>
          <w:sz w:val="28"/>
          <w:szCs w:val="28"/>
          <w:lang w:eastAsia="en-US"/>
        </w:rPr>
        <w:t>=5,6%); показатели трудоспособного населения и детей имели умеренные темпы снижения – 1,4 % и 1,3 % соответственно.</w:t>
      </w:r>
    </w:p>
    <w:p w:rsidR="00A043AB" w:rsidRPr="008B4234" w:rsidRDefault="00A043AB" w:rsidP="008B4234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B09DB" w:rsidRDefault="008B4234" w:rsidP="00300A2D">
      <w:pPr>
        <w:ind w:right="-6" w:firstLine="708"/>
        <w:jc w:val="both"/>
        <w:rPr>
          <w:i/>
          <w:iCs/>
          <w:sz w:val="22"/>
          <w:szCs w:val="22"/>
        </w:rPr>
      </w:pPr>
      <w:bookmarkStart w:id="2" w:name="_Hlk117496919"/>
      <w:r w:rsidRPr="00B4749F">
        <w:rPr>
          <w:b/>
          <w:bCs/>
          <w:sz w:val="28"/>
          <w:szCs w:val="28"/>
        </w:rPr>
        <w:t>Заболеваемость с временной нетрудоспособностью</w:t>
      </w:r>
      <w:r w:rsidRPr="00B4749F">
        <w:rPr>
          <w:sz w:val="22"/>
          <w:szCs w:val="22"/>
        </w:rPr>
        <w:t>.</w:t>
      </w:r>
      <w:bookmarkEnd w:id="2"/>
    </w:p>
    <w:p w:rsidR="008B4234" w:rsidRPr="008B4234" w:rsidRDefault="008B4234" w:rsidP="00300A2D">
      <w:pPr>
        <w:ind w:right="-6" w:firstLine="708"/>
        <w:jc w:val="both"/>
        <w:rPr>
          <w:sz w:val="28"/>
          <w:szCs w:val="28"/>
        </w:rPr>
      </w:pPr>
      <w:r w:rsidRPr="008B4234">
        <w:rPr>
          <w:sz w:val="28"/>
          <w:szCs w:val="28"/>
        </w:rPr>
        <w:t xml:space="preserve">На промышленных предприятиях </w:t>
      </w:r>
      <w:r w:rsidRPr="00B4749F">
        <w:rPr>
          <w:sz w:val="28"/>
          <w:szCs w:val="28"/>
        </w:rPr>
        <w:t>г. Гродно</w:t>
      </w:r>
      <w:r w:rsidRPr="008B4234">
        <w:rPr>
          <w:sz w:val="28"/>
          <w:szCs w:val="28"/>
        </w:rPr>
        <w:t>показатель заболеваемости с временной нетрудоспособностью в связи с бол</w:t>
      </w:r>
      <w:r w:rsidR="00EC3AC9">
        <w:rPr>
          <w:sz w:val="28"/>
          <w:szCs w:val="28"/>
        </w:rPr>
        <w:t>езнью (далее – ВН) за 2021 год</w:t>
      </w:r>
      <w:r w:rsidRPr="008B4234">
        <w:rPr>
          <w:sz w:val="28"/>
          <w:szCs w:val="28"/>
        </w:rPr>
        <w:t xml:space="preserve"> незначитель</w:t>
      </w:r>
      <w:r w:rsidR="00EC3AC9">
        <w:rPr>
          <w:sz w:val="28"/>
          <w:szCs w:val="28"/>
        </w:rPr>
        <w:t>но увеличился в сравнении с 2020 годом</w:t>
      </w:r>
      <w:r w:rsidRPr="008B4234">
        <w:rPr>
          <w:sz w:val="28"/>
          <w:szCs w:val="28"/>
        </w:rPr>
        <w:t xml:space="preserve"> и составил 1558,0 дней на 100 работающих (+ 1,2 %). Существенные превышения показателя заболеваемости с ВН отмечены на ООО «</w:t>
      </w:r>
      <w:proofErr w:type="spellStart"/>
      <w:r w:rsidRPr="008B4234">
        <w:rPr>
          <w:sz w:val="28"/>
          <w:szCs w:val="28"/>
        </w:rPr>
        <w:t>МедЛен</w:t>
      </w:r>
      <w:proofErr w:type="spellEnd"/>
      <w:r w:rsidRPr="008B4234">
        <w:rPr>
          <w:sz w:val="28"/>
          <w:szCs w:val="28"/>
        </w:rPr>
        <w:t>» (2302,8 дней), ОАО «Гродненский мясокомбинат» (2051,6 дней), ЗАО «ДИФА» (2034,9 дней), СУ-221 ОАО «</w:t>
      </w:r>
      <w:proofErr w:type="spellStart"/>
      <w:r w:rsidRPr="008B4234">
        <w:rPr>
          <w:sz w:val="28"/>
          <w:szCs w:val="28"/>
        </w:rPr>
        <w:t>Гроднопромстрой</w:t>
      </w:r>
      <w:proofErr w:type="spellEnd"/>
      <w:r w:rsidRPr="008B4234">
        <w:rPr>
          <w:sz w:val="28"/>
          <w:szCs w:val="28"/>
        </w:rPr>
        <w:t xml:space="preserve">» (1984,9 дней), УЗ «Объединенная медицинская автобаза» (1976,4 дней). В течение последних пяти лет наибольший удельный вес в структуре заболеваемости с ВН на промышленных предприятиях г. Гродно составляли болезни органов дыхания (41,2-60,0 %), болезни костно-мышечной системы, травмы и отравления, болезни системы кровообращения, новообразования, болезни органов пищеварения. </w:t>
      </w:r>
    </w:p>
    <w:p w:rsidR="008B4234" w:rsidRPr="00DA596D" w:rsidRDefault="008B4234" w:rsidP="008B42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4749F">
        <w:rPr>
          <w:b/>
          <w:bCs/>
          <w:color w:val="auto"/>
          <w:sz w:val="28"/>
          <w:szCs w:val="28"/>
        </w:rPr>
        <w:t>Профессиональная заболеваемость.</w:t>
      </w:r>
      <w:r w:rsidR="00065D72">
        <w:rPr>
          <w:b/>
          <w:bCs/>
          <w:color w:val="auto"/>
          <w:sz w:val="28"/>
          <w:szCs w:val="28"/>
        </w:rPr>
        <w:t xml:space="preserve"> </w:t>
      </w:r>
      <w:proofErr w:type="gramStart"/>
      <w:r w:rsidRPr="00DA596D">
        <w:rPr>
          <w:color w:val="auto"/>
          <w:sz w:val="28"/>
          <w:szCs w:val="28"/>
        </w:rPr>
        <w:t>В</w:t>
      </w:r>
      <w:proofErr w:type="gramEnd"/>
      <w:r w:rsidRPr="00DA596D">
        <w:rPr>
          <w:color w:val="auto"/>
          <w:sz w:val="28"/>
          <w:szCs w:val="28"/>
        </w:rPr>
        <w:t xml:space="preserve"> 2021 году в </w:t>
      </w:r>
      <w:r w:rsidRPr="00B4749F">
        <w:rPr>
          <w:color w:val="auto"/>
          <w:sz w:val="28"/>
          <w:szCs w:val="28"/>
        </w:rPr>
        <w:t>г. Гродно</w:t>
      </w:r>
      <w:r w:rsidRPr="00DA596D">
        <w:rPr>
          <w:color w:val="auto"/>
          <w:sz w:val="28"/>
          <w:szCs w:val="28"/>
        </w:rPr>
        <w:t xml:space="preserve">острые профессиональные заболевания не регистрировались, зарегистрировано по одному случаю впервые выявленных хронических профессиональных заболевания на филиале «Завод Химволокно» ОАО «Гродно Азот» и ЗАО «ДИФА». Всем заболевшим установлен диагноз </w:t>
      </w:r>
      <w:r w:rsidRPr="00DA596D">
        <w:rPr>
          <w:color w:val="auto"/>
          <w:sz w:val="28"/>
          <w:szCs w:val="28"/>
        </w:rPr>
        <w:lastRenderedPageBreak/>
        <w:t>«</w:t>
      </w:r>
      <w:proofErr w:type="spellStart"/>
      <w:r w:rsidRPr="00DA596D">
        <w:rPr>
          <w:color w:val="auto"/>
          <w:sz w:val="28"/>
          <w:szCs w:val="28"/>
        </w:rPr>
        <w:t>нейросенсорнаятугоухость</w:t>
      </w:r>
      <w:proofErr w:type="spellEnd"/>
      <w:r w:rsidRPr="00DA596D">
        <w:rPr>
          <w:color w:val="auto"/>
          <w:sz w:val="28"/>
          <w:szCs w:val="28"/>
        </w:rPr>
        <w:t xml:space="preserve">», профессиональное заболевание выявлено при прохождении обязательного медицинского осмотра. </w:t>
      </w:r>
    </w:p>
    <w:p w:rsidR="008B4234" w:rsidRPr="00DA596D" w:rsidRDefault="008B4234" w:rsidP="008B42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A596D">
        <w:rPr>
          <w:color w:val="auto"/>
          <w:sz w:val="28"/>
          <w:szCs w:val="28"/>
        </w:rPr>
        <w:t>Показатель профессиональной заболеваемости составил 0,39 на 10 тысяч работающих, вырос в 1,18 раза по сравнению с 2020 годом (0,33 на 10 тысяч работающих) и превышает показатель по Республике Беларусь в 2,79 раза (0,14 на 10 тысяч работающих)</w:t>
      </w:r>
      <w:r>
        <w:rPr>
          <w:color w:val="auto"/>
          <w:sz w:val="28"/>
          <w:szCs w:val="28"/>
        </w:rPr>
        <w:t xml:space="preserve"> и по Гродненской области – в 3,0 раза </w:t>
      </w:r>
      <w:r w:rsidRPr="00DA596D">
        <w:rPr>
          <w:color w:val="auto"/>
          <w:sz w:val="28"/>
          <w:szCs w:val="28"/>
        </w:rPr>
        <w:t>(0,1</w:t>
      </w:r>
      <w:r>
        <w:rPr>
          <w:color w:val="auto"/>
          <w:sz w:val="28"/>
          <w:szCs w:val="28"/>
        </w:rPr>
        <w:t>3</w:t>
      </w:r>
      <w:r w:rsidRPr="00DA596D">
        <w:rPr>
          <w:color w:val="auto"/>
          <w:sz w:val="28"/>
          <w:szCs w:val="28"/>
        </w:rPr>
        <w:t xml:space="preserve"> на 10 тысяч работающих)</w:t>
      </w:r>
      <w:r w:rsidR="000A1126">
        <w:rPr>
          <w:color w:val="auto"/>
          <w:sz w:val="28"/>
          <w:szCs w:val="28"/>
        </w:rPr>
        <w:t>.</w:t>
      </w:r>
    </w:p>
    <w:p w:rsidR="008B4234" w:rsidRPr="00DA596D" w:rsidRDefault="008B4234" w:rsidP="008B4234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A596D">
        <w:rPr>
          <w:color w:val="auto"/>
          <w:sz w:val="28"/>
          <w:szCs w:val="28"/>
        </w:rPr>
        <w:t xml:space="preserve">В 2017-2021 гг. </w:t>
      </w:r>
      <w:r>
        <w:rPr>
          <w:color w:val="auto"/>
          <w:sz w:val="28"/>
          <w:szCs w:val="28"/>
        </w:rPr>
        <w:t>сохраняется</w:t>
      </w:r>
      <w:r w:rsidRPr="00DA596D">
        <w:rPr>
          <w:color w:val="auto"/>
          <w:sz w:val="28"/>
          <w:szCs w:val="28"/>
        </w:rPr>
        <w:t xml:space="preserve"> тенденци</w:t>
      </w:r>
      <w:r>
        <w:rPr>
          <w:color w:val="auto"/>
          <w:sz w:val="28"/>
          <w:szCs w:val="28"/>
        </w:rPr>
        <w:t>я</w:t>
      </w:r>
      <w:r w:rsidRPr="00DA596D">
        <w:rPr>
          <w:color w:val="auto"/>
          <w:sz w:val="28"/>
          <w:szCs w:val="28"/>
        </w:rPr>
        <w:t xml:space="preserve"> к снижению динамик</w:t>
      </w:r>
      <w:r>
        <w:rPr>
          <w:color w:val="auto"/>
          <w:sz w:val="28"/>
          <w:szCs w:val="28"/>
        </w:rPr>
        <w:t>и</w:t>
      </w:r>
      <w:r w:rsidRPr="00DA596D">
        <w:rPr>
          <w:color w:val="auto"/>
          <w:sz w:val="28"/>
          <w:szCs w:val="28"/>
        </w:rPr>
        <w:t xml:space="preserve"> показателей </w:t>
      </w:r>
      <w:proofErr w:type="gramStart"/>
      <w:r w:rsidRPr="00DA596D">
        <w:rPr>
          <w:color w:val="auto"/>
          <w:sz w:val="28"/>
          <w:szCs w:val="28"/>
        </w:rPr>
        <w:t>профессиональной</w:t>
      </w:r>
      <w:r w:rsidR="00065D72">
        <w:rPr>
          <w:color w:val="auto"/>
          <w:sz w:val="28"/>
          <w:szCs w:val="28"/>
        </w:rPr>
        <w:t xml:space="preserve"> </w:t>
      </w:r>
      <w:r w:rsidRPr="00DA596D">
        <w:rPr>
          <w:color w:val="auto"/>
          <w:sz w:val="28"/>
          <w:szCs w:val="28"/>
        </w:rPr>
        <w:t>заболеваемости</w:t>
      </w:r>
      <w:proofErr w:type="gramEnd"/>
      <w:r w:rsidRPr="00DA596D">
        <w:rPr>
          <w:color w:val="auto"/>
          <w:sz w:val="28"/>
          <w:szCs w:val="28"/>
        </w:rPr>
        <w:t xml:space="preserve"> работающих г. Гродно</w:t>
      </w:r>
      <w:r w:rsidR="000A1126">
        <w:rPr>
          <w:color w:val="auto"/>
          <w:sz w:val="28"/>
          <w:szCs w:val="28"/>
        </w:rPr>
        <w:t>.</w:t>
      </w:r>
    </w:p>
    <w:p w:rsidR="008B4234" w:rsidRPr="00DA596D" w:rsidRDefault="008B4234" w:rsidP="008B4234">
      <w:pPr>
        <w:pStyle w:val="Default"/>
        <w:rPr>
          <w:color w:val="auto"/>
          <w:sz w:val="28"/>
          <w:szCs w:val="28"/>
        </w:rPr>
      </w:pPr>
      <w:r w:rsidRPr="00A941B7">
        <w:rPr>
          <w:noProof/>
          <w:color w:val="auto"/>
          <w:lang w:eastAsia="ru-RU"/>
        </w:rPr>
        <w:drawing>
          <wp:inline distT="0" distB="0" distL="0" distR="0">
            <wp:extent cx="6039485" cy="1849755"/>
            <wp:effectExtent l="0" t="0" r="0" b="0"/>
            <wp:docPr id="2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B09DB" w:rsidRDefault="008B4234" w:rsidP="008B4234">
      <w:pPr>
        <w:pStyle w:val="Default"/>
        <w:jc w:val="center"/>
        <w:rPr>
          <w:color w:val="auto"/>
          <w:sz w:val="28"/>
          <w:szCs w:val="28"/>
        </w:rPr>
      </w:pPr>
      <w:r w:rsidRPr="00DA596D">
        <w:rPr>
          <w:color w:val="auto"/>
          <w:sz w:val="28"/>
          <w:szCs w:val="28"/>
        </w:rPr>
        <w:t xml:space="preserve">Динамика показателей профессиональной </w:t>
      </w:r>
    </w:p>
    <w:p w:rsidR="008B4234" w:rsidRDefault="008B4234" w:rsidP="005B09DB">
      <w:pPr>
        <w:pStyle w:val="Default"/>
        <w:jc w:val="center"/>
        <w:rPr>
          <w:color w:val="auto"/>
          <w:sz w:val="28"/>
          <w:szCs w:val="28"/>
        </w:rPr>
      </w:pPr>
      <w:r w:rsidRPr="00DA596D">
        <w:rPr>
          <w:color w:val="auto"/>
          <w:sz w:val="28"/>
          <w:szCs w:val="28"/>
        </w:rPr>
        <w:t>заболеваемости работающих г. Гродно</w:t>
      </w:r>
    </w:p>
    <w:p w:rsidR="00B4749F" w:rsidRPr="00B4749F" w:rsidRDefault="00B4749F" w:rsidP="00B4749F">
      <w:pPr>
        <w:pStyle w:val="Default"/>
        <w:jc w:val="both"/>
        <w:rPr>
          <w:color w:val="auto"/>
          <w:sz w:val="28"/>
          <w:szCs w:val="28"/>
        </w:rPr>
      </w:pPr>
    </w:p>
    <w:p w:rsidR="00EC185F" w:rsidRPr="00EC185F" w:rsidRDefault="00EC185F" w:rsidP="00C04A8A">
      <w:pPr>
        <w:ind w:firstLine="709"/>
        <w:jc w:val="both"/>
        <w:rPr>
          <w:b/>
          <w:sz w:val="28"/>
          <w:szCs w:val="28"/>
          <w:lang w:eastAsia="en-US"/>
        </w:rPr>
      </w:pPr>
      <w:r w:rsidRPr="00EC185F">
        <w:rPr>
          <w:b/>
          <w:sz w:val="28"/>
          <w:szCs w:val="28"/>
          <w:lang w:eastAsia="en-US"/>
        </w:rPr>
        <w:t>Эпидемиологический анализ инфекционной заболеваемости</w:t>
      </w:r>
      <w:r w:rsidR="00065D72">
        <w:rPr>
          <w:b/>
          <w:sz w:val="28"/>
          <w:szCs w:val="28"/>
          <w:lang w:eastAsia="en-US"/>
        </w:rPr>
        <w:t>.</w:t>
      </w:r>
    </w:p>
    <w:p w:rsidR="00EC185F" w:rsidRPr="00EC185F" w:rsidRDefault="00EC185F" w:rsidP="00EC185F">
      <w:pPr>
        <w:ind w:firstLine="709"/>
        <w:jc w:val="both"/>
        <w:rPr>
          <w:sz w:val="28"/>
          <w:szCs w:val="28"/>
        </w:rPr>
      </w:pPr>
      <w:r w:rsidRPr="00EC185F">
        <w:rPr>
          <w:sz w:val="28"/>
          <w:szCs w:val="28"/>
        </w:rPr>
        <w:t>Проводимый комплекс профилактических и противоэпидемических мероприятий позволил добиться стабильной эпидемической ситуации по заболеваемости инфекционными и паразитарными болезнями.</w:t>
      </w:r>
    </w:p>
    <w:p w:rsidR="00EC185F" w:rsidRPr="00EC3AC9" w:rsidRDefault="00EC185F" w:rsidP="00EC3AC9">
      <w:pPr>
        <w:ind w:firstLine="709"/>
        <w:jc w:val="both"/>
        <w:rPr>
          <w:bCs/>
          <w:sz w:val="28"/>
          <w:szCs w:val="28"/>
        </w:rPr>
      </w:pPr>
      <w:r w:rsidRPr="00EC185F">
        <w:rPr>
          <w:bCs/>
          <w:sz w:val="28"/>
          <w:szCs w:val="28"/>
        </w:rPr>
        <w:t xml:space="preserve">На территории </w:t>
      </w:r>
      <w:r w:rsidRPr="00B4749F">
        <w:rPr>
          <w:sz w:val="28"/>
          <w:szCs w:val="28"/>
        </w:rPr>
        <w:t>г. Гродно</w:t>
      </w:r>
      <w:r w:rsidRPr="00EC185F">
        <w:rPr>
          <w:bCs/>
          <w:sz w:val="28"/>
          <w:szCs w:val="28"/>
        </w:rPr>
        <w:t xml:space="preserve"> в 2021 году зарегистрировано всего 4716 случаев инфекционных и паразитарных заболеваний (без острых респираторных инфекций), среди которых 3212 случаев </w:t>
      </w:r>
      <w:r w:rsidRPr="00EC185F">
        <w:rPr>
          <w:rFonts w:eastAsia="Calibri"/>
          <w:sz w:val="28"/>
          <w:szCs w:val="28"/>
          <w:lang w:eastAsia="en-US"/>
        </w:rPr>
        <w:t>–</w:t>
      </w:r>
      <w:r w:rsidRPr="00EC185F">
        <w:rPr>
          <w:bCs/>
          <w:sz w:val="28"/>
          <w:szCs w:val="28"/>
        </w:rPr>
        <w:t xml:space="preserve"> вирусной этиологии (68,1 %); 433 случая </w:t>
      </w:r>
      <w:r w:rsidRPr="00EC185F">
        <w:rPr>
          <w:rFonts w:eastAsia="Calibri"/>
          <w:sz w:val="28"/>
          <w:szCs w:val="28"/>
          <w:lang w:eastAsia="en-US"/>
        </w:rPr>
        <w:t>–</w:t>
      </w:r>
      <w:r w:rsidRPr="00EC185F">
        <w:rPr>
          <w:bCs/>
          <w:sz w:val="28"/>
          <w:szCs w:val="28"/>
        </w:rPr>
        <w:t xml:space="preserve"> микробной этиологии (9,2 %) и 1071 случай </w:t>
      </w:r>
      <w:r w:rsidRPr="00EC185F">
        <w:rPr>
          <w:rFonts w:eastAsia="Calibri"/>
          <w:sz w:val="28"/>
          <w:szCs w:val="28"/>
          <w:lang w:eastAsia="en-US"/>
        </w:rPr>
        <w:t xml:space="preserve">– </w:t>
      </w:r>
      <w:r w:rsidR="00EC3AC9">
        <w:rPr>
          <w:bCs/>
          <w:sz w:val="28"/>
          <w:szCs w:val="28"/>
        </w:rPr>
        <w:t xml:space="preserve">паразитарной этиологии (22,7 %), </w:t>
      </w:r>
      <w:r w:rsidRPr="00EC185F">
        <w:rPr>
          <w:sz w:val="28"/>
          <w:szCs w:val="28"/>
        </w:rPr>
        <w:t xml:space="preserve">суммарный показатель инфекционной и паразитарной заболеваемости составил:1321,4 на 100 тысяч населения – снижениев сравнении с предыдущим годом на 7,3 % (2020 год </w:t>
      </w:r>
      <w:r w:rsidRPr="00EC185F">
        <w:rPr>
          <w:b/>
          <w:sz w:val="28"/>
          <w:szCs w:val="28"/>
        </w:rPr>
        <w:t>–</w:t>
      </w:r>
      <w:r w:rsidRPr="00EC185F">
        <w:rPr>
          <w:sz w:val="28"/>
          <w:szCs w:val="28"/>
        </w:rPr>
        <w:t xml:space="preserve"> 1425,6 </w:t>
      </w:r>
      <w:r w:rsidRPr="00EC185F">
        <w:rPr>
          <w:sz w:val="28"/>
          <w:szCs w:val="28"/>
          <w:vertAlign w:val="superscript"/>
        </w:rPr>
        <w:t>0</w:t>
      </w:r>
      <w:r w:rsidRPr="00EC185F">
        <w:rPr>
          <w:sz w:val="28"/>
          <w:szCs w:val="28"/>
        </w:rPr>
        <w:t>/</w:t>
      </w:r>
      <w:r w:rsidRPr="00EC185F">
        <w:rPr>
          <w:sz w:val="28"/>
          <w:szCs w:val="28"/>
          <w:vertAlign w:val="subscript"/>
        </w:rPr>
        <w:t>0000</w:t>
      </w:r>
      <w:r w:rsidRPr="00EC185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C185F" w:rsidRPr="00CC70F9" w:rsidRDefault="00EC185F" w:rsidP="00EC185F">
      <w:pPr>
        <w:ind w:firstLine="709"/>
        <w:jc w:val="both"/>
        <w:rPr>
          <w:b/>
          <w:iCs/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Инфекция COVID-19.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В 2021 году основным приоритетным направлением деятельности являлась работа по организации и проведению санитарно-противоэпидемических мероприятий в очагах инфекции COVID-19.</w:t>
      </w:r>
    </w:p>
    <w:p w:rsidR="00EC185F" w:rsidRPr="00CC70F9" w:rsidRDefault="00EC185F" w:rsidP="00EC185F">
      <w:pPr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После окончания второго подъема заболеваемости 2020-2021 годов (с 38 календарной недели 2020 года по 8 календарную неделю 2021 года) эпидемиологическая ситуация характеризовалась относительной стабилизацией эпидпроцесса. В течение июня-июля 2021 года регистрировалась минимальная заболеваемость.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</w:rPr>
      </w:pPr>
      <w:r w:rsidRPr="00CC70F9">
        <w:rPr>
          <w:sz w:val="28"/>
          <w:szCs w:val="28"/>
        </w:rPr>
        <w:t>С августа 2021 года была отмечена динамика к росту заболеваемости, зарегистрирован третий подъем заболеваемости с пиком на 43 календарной неделе. Заболеваемость на пике была ниже максимального уровня предыд</w:t>
      </w:r>
      <w:r w:rsidR="00513D9B" w:rsidRPr="00CC70F9">
        <w:rPr>
          <w:sz w:val="28"/>
          <w:szCs w:val="28"/>
        </w:rPr>
        <w:t>ущего года на 7,5 %</w:t>
      </w:r>
      <w:r w:rsidRPr="00CC70F9">
        <w:rPr>
          <w:sz w:val="28"/>
          <w:szCs w:val="28"/>
        </w:rPr>
        <w:t>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</w:rPr>
      </w:pPr>
      <w:r w:rsidRPr="00CC70F9">
        <w:rPr>
          <w:sz w:val="28"/>
          <w:szCs w:val="28"/>
        </w:rPr>
        <w:lastRenderedPageBreak/>
        <w:t xml:space="preserve">Возрастная структура заболевших в 2021 году не изменилась – по-прежнему, преобладали взрослые, однако их удельный вес вырос с 87,2 % (2020 год) до 91,9 %. Группой риска явились лица в возрасте от 40 до 59 лет, с максимальным показателем  в возрастной группе 50-59 лет. </w:t>
      </w:r>
    </w:p>
    <w:p w:rsidR="00DF2409" w:rsidRPr="00CC70F9" w:rsidRDefault="00DF2409" w:rsidP="00EC185F">
      <w:pPr>
        <w:ind w:firstLine="709"/>
        <w:jc w:val="both"/>
        <w:rPr>
          <w:sz w:val="28"/>
          <w:szCs w:val="28"/>
        </w:rPr>
      </w:pPr>
    </w:p>
    <w:p w:rsidR="00EC185F" w:rsidRPr="00CC70F9" w:rsidRDefault="00EC185F" w:rsidP="00EC185F">
      <w:pPr>
        <w:ind w:firstLine="709"/>
        <w:jc w:val="both"/>
        <w:rPr>
          <w:b/>
          <w:bCs/>
          <w:iCs/>
          <w:sz w:val="28"/>
          <w:szCs w:val="28"/>
        </w:rPr>
      </w:pPr>
      <w:r w:rsidRPr="00CC70F9">
        <w:rPr>
          <w:b/>
          <w:bCs/>
          <w:iCs/>
          <w:sz w:val="28"/>
          <w:szCs w:val="28"/>
        </w:rPr>
        <w:t>Воздушно-капельные инфекции.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</w:rPr>
      </w:pPr>
      <w:r w:rsidRPr="00CC70F9">
        <w:rPr>
          <w:b/>
          <w:iCs/>
          <w:sz w:val="28"/>
          <w:szCs w:val="28"/>
        </w:rPr>
        <w:t>Ветряная оспа</w:t>
      </w:r>
      <w:r w:rsidRPr="00CC70F9">
        <w:rPr>
          <w:sz w:val="28"/>
          <w:szCs w:val="28"/>
        </w:rPr>
        <w:t>занимаетвторое по значимости место в общей структуре инфекционных и паразитарных заболеваний после острых респир</w:t>
      </w:r>
      <w:r w:rsidR="00513D9B" w:rsidRPr="00CC70F9">
        <w:rPr>
          <w:sz w:val="28"/>
          <w:szCs w:val="28"/>
        </w:rPr>
        <w:t xml:space="preserve">аторных инфекций. В 2021 году </w:t>
      </w:r>
      <w:r w:rsidRPr="00CC70F9">
        <w:rPr>
          <w:sz w:val="28"/>
          <w:szCs w:val="28"/>
        </w:rPr>
        <w:t xml:space="preserve">показатель составил 848,4 </w:t>
      </w:r>
      <w:r w:rsidRPr="00CC70F9">
        <w:rPr>
          <w:sz w:val="28"/>
          <w:szCs w:val="28"/>
          <w:vertAlign w:val="superscript"/>
        </w:rPr>
        <w:t>0</w:t>
      </w:r>
      <w:r w:rsidRPr="00CC70F9">
        <w:rPr>
          <w:sz w:val="28"/>
          <w:szCs w:val="28"/>
        </w:rPr>
        <w:t>/</w:t>
      </w:r>
      <w:r w:rsidRPr="00CC70F9">
        <w:rPr>
          <w:sz w:val="28"/>
          <w:szCs w:val="28"/>
          <w:vertAlign w:val="subscript"/>
        </w:rPr>
        <w:t>0000</w:t>
      </w:r>
      <w:r w:rsidRPr="00CC70F9">
        <w:rPr>
          <w:sz w:val="28"/>
          <w:szCs w:val="28"/>
        </w:rPr>
        <w:t>.</w:t>
      </w:r>
    </w:p>
    <w:p w:rsidR="00EC185F" w:rsidRPr="00CC70F9" w:rsidRDefault="00EC185F" w:rsidP="006F56E5">
      <w:pPr>
        <w:ind w:firstLine="709"/>
        <w:jc w:val="both"/>
        <w:rPr>
          <w:sz w:val="28"/>
          <w:szCs w:val="28"/>
        </w:rPr>
      </w:pPr>
      <w:r w:rsidRPr="00CC70F9">
        <w:rPr>
          <w:b/>
          <w:iCs/>
          <w:sz w:val="28"/>
          <w:szCs w:val="28"/>
        </w:rPr>
        <w:t>Скарлатина.</w:t>
      </w:r>
      <w:r w:rsidRPr="00CC70F9">
        <w:rPr>
          <w:sz w:val="28"/>
          <w:szCs w:val="28"/>
        </w:rPr>
        <w:t xml:space="preserve"> В 2021 году отмечено снижение заболеваемости скарлатиной с 66 до 4 случаев</w:t>
      </w:r>
      <w:r w:rsidR="006F56E5" w:rsidRPr="00CC70F9">
        <w:rPr>
          <w:sz w:val="28"/>
          <w:szCs w:val="28"/>
        </w:rPr>
        <w:t xml:space="preserve">, </w:t>
      </w:r>
      <w:r w:rsidRPr="00CC70F9">
        <w:rPr>
          <w:sz w:val="28"/>
          <w:szCs w:val="28"/>
        </w:rPr>
        <w:t>имеет место выраженная тенденция к снижению заболеваемости (12,8 %).</w:t>
      </w:r>
    </w:p>
    <w:p w:rsidR="00C04A8A" w:rsidRPr="00CC70F9" w:rsidRDefault="00EC185F" w:rsidP="00DF2409">
      <w:pPr>
        <w:shd w:val="clear" w:color="auto" w:fill="FFFFFF"/>
        <w:tabs>
          <w:tab w:val="left" w:pos="900"/>
        </w:tabs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Менингококковая инфекция</w:t>
      </w:r>
      <w:r w:rsidRPr="00CC70F9">
        <w:rPr>
          <w:sz w:val="28"/>
          <w:szCs w:val="28"/>
          <w:lang w:eastAsia="en-US"/>
        </w:rPr>
        <w:t xml:space="preserve"> не регистрировалась; в предыдущие годы регистрировалась в виде единичных случаев (2020 год – 1 случай, 2019 год – 2 случая). </w:t>
      </w:r>
    </w:p>
    <w:p w:rsidR="006F56E5" w:rsidRPr="00CC70F9" w:rsidRDefault="00EC185F" w:rsidP="00AE3DF2">
      <w:pPr>
        <w:ind w:firstLine="709"/>
        <w:jc w:val="both"/>
        <w:rPr>
          <w:b/>
          <w:iCs/>
          <w:sz w:val="28"/>
          <w:szCs w:val="28"/>
        </w:rPr>
      </w:pPr>
      <w:proofErr w:type="spellStart"/>
      <w:r w:rsidRPr="00CC70F9">
        <w:rPr>
          <w:b/>
          <w:iCs/>
          <w:sz w:val="28"/>
          <w:szCs w:val="28"/>
        </w:rPr>
        <w:t>Вакциноуправляемые</w:t>
      </w:r>
      <w:proofErr w:type="spellEnd"/>
      <w:r w:rsidRPr="00CC70F9">
        <w:rPr>
          <w:b/>
          <w:iCs/>
          <w:sz w:val="28"/>
          <w:szCs w:val="28"/>
        </w:rPr>
        <w:t xml:space="preserve"> воздушно-капельные инфекции. </w:t>
      </w:r>
    </w:p>
    <w:p w:rsidR="00EC185F" w:rsidRPr="00CC70F9" w:rsidRDefault="00EC185F" w:rsidP="00EC185F">
      <w:pPr>
        <w:ind w:firstLine="709"/>
        <w:jc w:val="both"/>
        <w:rPr>
          <w:bCs/>
          <w:sz w:val="28"/>
          <w:szCs w:val="28"/>
        </w:rPr>
      </w:pPr>
      <w:r w:rsidRPr="00CC70F9">
        <w:rPr>
          <w:sz w:val="28"/>
          <w:szCs w:val="28"/>
        </w:rPr>
        <w:t xml:space="preserve">На территории г. Гродно длительное время не регистрировались случаи заболевания дифтерией, полиомиелитом, эпидемическим паротитом, столбняком, случаи диссеминированных форм туберкулёза и туберкулёзного менингита у детей первого года жизни. В 2020 году сохранялась благополучная эпидемиологическая ситуация по кори – случаи не регистрировались (в 2019 году в </w:t>
      </w:r>
      <w:r w:rsidRPr="00CC70F9">
        <w:rPr>
          <w:bCs/>
          <w:sz w:val="28"/>
          <w:szCs w:val="28"/>
        </w:rPr>
        <w:t>г. Гродно</w:t>
      </w:r>
      <w:r w:rsidRPr="00CC70F9">
        <w:rPr>
          <w:sz w:val="28"/>
          <w:szCs w:val="28"/>
        </w:rPr>
        <w:t xml:space="preserve">былозарегистрировано 39 </w:t>
      </w:r>
      <w:proofErr w:type="gramStart"/>
      <w:r w:rsidRPr="00CC70F9">
        <w:rPr>
          <w:sz w:val="28"/>
          <w:szCs w:val="28"/>
        </w:rPr>
        <w:t>случаев,в</w:t>
      </w:r>
      <w:proofErr w:type="gramEnd"/>
      <w:r w:rsidRPr="00CC70F9">
        <w:rPr>
          <w:sz w:val="28"/>
          <w:szCs w:val="28"/>
        </w:rPr>
        <w:t xml:space="preserve"> 2018 году – 8 случаев). Не регистрировались</w:t>
      </w:r>
      <w:r w:rsidR="00B12845" w:rsidRPr="00CC70F9">
        <w:rPr>
          <w:sz w:val="28"/>
          <w:szCs w:val="28"/>
        </w:rPr>
        <w:t xml:space="preserve"> случаи краснухи (в 2020 году</w:t>
      </w:r>
      <w:r w:rsidRPr="00CC70F9">
        <w:rPr>
          <w:bCs/>
          <w:sz w:val="28"/>
          <w:szCs w:val="28"/>
        </w:rPr>
        <w:t xml:space="preserve"> – 1 случай)</w:t>
      </w:r>
      <w:r w:rsidR="008269E5" w:rsidRPr="00CC70F9">
        <w:rPr>
          <w:bCs/>
          <w:sz w:val="28"/>
          <w:szCs w:val="28"/>
        </w:rPr>
        <w:t>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</w:rPr>
      </w:pPr>
      <w:r w:rsidRPr="00CC70F9">
        <w:rPr>
          <w:bCs/>
          <w:sz w:val="28"/>
          <w:szCs w:val="28"/>
        </w:rPr>
        <w:t>В г. Гродно</w:t>
      </w:r>
      <w:r w:rsidRPr="00CC70F9">
        <w:rPr>
          <w:sz w:val="28"/>
          <w:szCs w:val="28"/>
        </w:rPr>
        <w:t xml:space="preserve">коклюш в </w:t>
      </w:r>
      <w:r w:rsidR="00B2790D">
        <w:rPr>
          <w:sz w:val="28"/>
          <w:szCs w:val="28"/>
        </w:rPr>
        <w:t>2021 году не регистрировался.</w:t>
      </w:r>
      <w:r w:rsidRPr="00CC70F9">
        <w:rPr>
          <w:sz w:val="28"/>
          <w:szCs w:val="28"/>
        </w:rPr>
        <w:t xml:space="preserve"> В многолетней динамике заболеваемости коклюшем в г. Гродно отмечается выраженная тенденция к снижению (34,4 %)</w:t>
      </w:r>
      <w:r w:rsidR="008269E5" w:rsidRPr="00CC70F9">
        <w:rPr>
          <w:sz w:val="28"/>
          <w:szCs w:val="28"/>
        </w:rPr>
        <w:t>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Грипп.</w:t>
      </w:r>
      <w:r w:rsidRPr="00CC70F9">
        <w:rPr>
          <w:sz w:val="28"/>
          <w:szCs w:val="28"/>
          <w:lang w:eastAsia="en-US"/>
        </w:rPr>
        <w:t xml:space="preserve"> В 2021 году, как и в предыдущие годы, реализован комплекс мер по подготовке к эпидемическому сезону заболеваемости острыми респираторными инфекциями.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 xml:space="preserve">В преддверии </w:t>
      </w:r>
      <w:proofErr w:type="spellStart"/>
      <w:r w:rsidRPr="00CC70F9">
        <w:rPr>
          <w:sz w:val="28"/>
          <w:szCs w:val="28"/>
          <w:lang w:eastAsia="en-US"/>
        </w:rPr>
        <w:t>эпидсезона</w:t>
      </w:r>
      <w:proofErr w:type="spellEnd"/>
      <w:r w:rsidRPr="00CC70F9">
        <w:rPr>
          <w:sz w:val="28"/>
          <w:szCs w:val="28"/>
          <w:lang w:eastAsia="en-US"/>
        </w:rPr>
        <w:t xml:space="preserve"> 2021-2022 гг. привито против гриппа 159127 человек (40,6 % населения </w:t>
      </w:r>
      <w:r w:rsidRPr="00CC70F9">
        <w:rPr>
          <w:bCs/>
          <w:sz w:val="28"/>
          <w:szCs w:val="28"/>
          <w:lang w:eastAsia="en-US"/>
        </w:rPr>
        <w:t>г. Гродно и Гродненского района),</w:t>
      </w:r>
      <w:r w:rsidRPr="00CC70F9">
        <w:rPr>
          <w:sz w:val="28"/>
          <w:szCs w:val="28"/>
          <w:lang w:eastAsia="en-US"/>
        </w:rPr>
        <w:t xml:space="preserve"> 2020 год – 164825 человек (40,8%), 2019 год – 168615 человек (40,1%).  </w:t>
      </w:r>
    </w:p>
    <w:p w:rsidR="00EC185F" w:rsidRPr="00CC70F9" w:rsidRDefault="00EC185F" w:rsidP="00EC18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Охват профилактическими прививками контингентов из «групп риска» неблагоприятных последствий заболевания гриппом в соответствии с Национальным календарем профилактических прививок в целом составил      75,1 %, среди групп риска высок</w:t>
      </w:r>
      <w:r w:rsidR="00B12845" w:rsidRPr="00CC70F9">
        <w:rPr>
          <w:sz w:val="28"/>
          <w:szCs w:val="28"/>
          <w:lang w:eastAsia="en-US"/>
        </w:rPr>
        <w:t>ого заражения гриппом – 44,5 %.</w:t>
      </w:r>
    </w:p>
    <w:p w:rsidR="00EC185F" w:rsidRPr="00CC70F9" w:rsidRDefault="00EC185F" w:rsidP="00EC18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CC70F9">
        <w:rPr>
          <w:noProof/>
          <w:sz w:val="28"/>
          <w:szCs w:val="28"/>
        </w:rPr>
        <w:lastRenderedPageBreak/>
        <w:drawing>
          <wp:inline distT="0" distB="0" distL="0" distR="0">
            <wp:extent cx="5062087" cy="2121411"/>
            <wp:effectExtent l="0" t="0" r="5715" b="12700"/>
            <wp:docPr id="60" name="Диаграмма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C185F" w:rsidRPr="00CC70F9" w:rsidRDefault="00EC185F" w:rsidP="00EC185F">
      <w:pPr>
        <w:ind w:firstLine="709"/>
        <w:jc w:val="center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Охват вакцинацией против гриппа населения</w:t>
      </w:r>
    </w:p>
    <w:p w:rsidR="00EC185F" w:rsidRPr="00CC70F9" w:rsidRDefault="00EC185F" w:rsidP="00EC185F">
      <w:pPr>
        <w:ind w:firstLine="709"/>
        <w:jc w:val="center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г. Гродно и Гродненского района в 2021 г</w:t>
      </w:r>
      <w:r w:rsidR="00C63EDB" w:rsidRPr="00CC70F9">
        <w:rPr>
          <w:sz w:val="28"/>
          <w:szCs w:val="28"/>
          <w:lang w:eastAsia="en-US"/>
        </w:rPr>
        <w:t>оду</w:t>
      </w:r>
    </w:p>
    <w:p w:rsidR="00C63EDB" w:rsidRPr="00CC70F9" w:rsidRDefault="00C63EDB" w:rsidP="00EC185F">
      <w:pPr>
        <w:ind w:firstLine="709"/>
        <w:jc w:val="center"/>
        <w:rPr>
          <w:sz w:val="28"/>
          <w:szCs w:val="28"/>
          <w:lang w:eastAsia="en-US"/>
        </w:rPr>
      </w:pPr>
    </w:p>
    <w:p w:rsidR="00EC185F" w:rsidRPr="00CC70F9" w:rsidRDefault="00EC185F" w:rsidP="00EC185F">
      <w:pPr>
        <w:tabs>
          <w:tab w:val="left" w:pos="0"/>
        </w:tabs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Туберкулез.</w:t>
      </w:r>
      <w:r w:rsidRPr="00CC70F9">
        <w:rPr>
          <w:iCs/>
          <w:sz w:val="28"/>
          <w:szCs w:val="28"/>
          <w:lang w:eastAsia="en-US"/>
        </w:rPr>
        <w:t xml:space="preserve"> За</w:t>
      </w:r>
      <w:r w:rsidRPr="00CC70F9">
        <w:rPr>
          <w:sz w:val="28"/>
          <w:szCs w:val="28"/>
          <w:lang w:eastAsia="en-US"/>
        </w:rPr>
        <w:t xml:space="preserve">болеваемость туберкулезом в </w:t>
      </w:r>
      <w:r w:rsidRPr="00CC70F9">
        <w:rPr>
          <w:bCs/>
          <w:sz w:val="28"/>
          <w:szCs w:val="28"/>
          <w:lang w:eastAsia="en-US"/>
        </w:rPr>
        <w:t xml:space="preserve">г. Гродно имеет выраженную тенденцию к снижению (9,4 % и 18,3 % соответственно). В 2021 </w:t>
      </w:r>
      <w:r w:rsidR="000A1126" w:rsidRPr="00CC70F9">
        <w:rPr>
          <w:bCs/>
          <w:sz w:val="28"/>
          <w:szCs w:val="28"/>
          <w:lang w:eastAsia="en-US"/>
        </w:rPr>
        <w:t xml:space="preserve">году </w:t>
      </w:r>
      <w:r w:rsidRPr="00CC70F9">
        <w:rPr>
          <w:bCs/>
          <w:sz w:val="28"/>
          <w:szCs w:val="28"/>
          <w:lang w:eastAsia="en-US"/>
        </w:rPr>
        <w:t>показ</w:t>
      </w:r>
      <w:r w:rsidR="00C63EDB" w:rsidRPr="00CC70F9">
        <w:rPr>
          <w:bCs/>
          <w:sz w:val="28"/>
          <w:szCs w:val="28"/>
          <w:lang w:eastAsia="en-US"/>
        </w:rPr>
        <w:t>атель заболеваемости</w:t>
      </w:r>
      <w:r w:rsidRPr="00CC70F9">
        <w:rPr>
          <w:bCs/>
          <w:sz w:val="28"/>
          <w:szCs w:val="28"/>
          <w:lang w:eastAsia="en-US"/>
        </w:rPr>
        <w:t xml:space="preserve"> составил 10,1 </w:t>
      </w:r>
      <w:r w:rsidRPr="00CC70F9">
        <w:rPr>
          <w:bCs/>
          <w:sz w:val="28"/>
          <w:szCs w:val="28"/>
          <w:vertAlign w:val="superscript"/>
          <w:lang w:eastAsia="en-US"/>
        </w:rPr>
        <w:t>0</w:t>
      </w:r>
      <w:r w:rsidRPr="00CC70F9">
        <w:rPr>
          <w:bCs/>
          <w:sz w:val="28"/>
          <w:szCs w:val="28"/>
          <w:lang w:eastAsia="en-US"/>
        </w:rPr>
        <w:t>/</w:t>
      </w:r>
      <w:r w:rsidRPr="00CC70F9">
        <w:rPr>
          <w:bCs/>
          <w:sz w:val="28"/>
          <w:szCs w:val="28"/>
          <w:vertAlign w:val="subscript"/>
          <w:lang w:eastAsia="en-US"/>
        </w:rPr>
        <w:t>0000</w:t>
      </w:r>
      <w:r w:rsidRPr="00CC70F9">
        <w:rPr>
          <w:bCs/>
          <w:sz w:val="28"/>
          <w:szCs w:val="28"/>
          <w:lang w:eastAsia="en-US"/>
        </w:rPr>
        <w:t>, что</w:t>
      </w:r>
      <w:r w:rsidRPr="00CC70F9">
        <w:rPr>
          <w:sz w:val="28"/>
          <w:szCs w:val="28"/>
          <w:lang w:eastAsia="en-US"/>
        </w:rPr>
        <w:t xml:space="preserve"> на 50,0 % выше в сравнении с предыдущим годом. </w:t>
      </w:r>
    </w:p>
    <w:p w:rsidR="00EC185F" w:rsidRPr="00CC70F9" w:rsidRDefault="00EC185F" w:rsidP="00EC18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C70F9">
        <w:rPr>
          <w:b/>
          <w:bCs/>
          <w:iCs/>
          <w:sz w:val="28"/>
          <w:szCs w:val="28"/>
          <w:lang w:eastAsia="en-US"/>
        </w:rPr>
        <w:t>Острые кишечные инфекции.</w:t>
      </w:r>
      <w:r w:rsidR="00065D72">
        <w:rPr>
          <w:b/>
          <w:bCs/>
          <w:iCs/>
          <w:sz w:val="28"/>
          <w:szCs w:val="28"/>
          <w:lang w:eastAsia="en-US"/>
        </w:rPr>
        <w:t xml:space="preserve"> </w:t>
      </w:r>
      <w:proofErr w:type="gramStart"/>
      <w:r w:rsidRPr="00CC70F9">
        <w:rPr>
          <w:sz w:val="28"/>
          <w:szCs w:val="28"/>
          <w:lang w:eastAsia="en-US"/>
        </w:rPr>
        <w:t>В</w:t>
      </w:r>
      <w:proofErr w:type="gramEnd"/>
      <w:r w:rsidRPr="00CC70F9">
        <w:rPr>
          <w:sz w:val="28"/>
          <w:szCs w:val="28"/>
          <w:lang w:eastAsia="en-US"/>
        </w:rPr>
        <w:t xml:space="preserve"> 2021 году </w:t>
      </w:r>
      <w:proofErr w:type="spellStart"/>
      <w:r w:rsidRPr="00CC70F9">
        <w:rPr>
          <w:sz w:val="28"/>
          <w:szCs w:val="28"/>
          <w:lang w:eastAsia="en-US"/>
        </w:rPr>
        <w:t>в</w:t>
      </w:r>
      <w:r w:rsidRPr="00CC70F9">
        <w:rPr>
          <w:rFonts w:eastAsia="Calibri"/>
          <w:bCs/>
          <w:sz w:val="28"/>
          <w:szCs w:val="28"/>
          <w:lang w:eastAsia="en-US"/>
        </w:rPr>
        <w:t>г</w:t>
      </w:r>
      <w:proofErr w:type="spellEnd"/>
      <w:r w:rsidRPr="00CC70F9">
        <w:rPr>
          <w:rFonts w:eastAsia="Calibri"/>
          <w:bCs/>
          <w:sz w:val="28"/>
          <w:szCs w:val="28"/>
          <w:lang w:eastAsia="en-US"/>
        </w:rPr>
        <w:t>. Гродно</w:t>
      </w:r>
      <w:r w:rsidRPr="00CC70F9">
        <w:rPr>
          <w:rFonts w:eastAsia="Calibri"/>
          <w:sz w:val="28"/>
          <w:szCs w:val="28"/>
          <w:lang w:eastAsia="en-US"/>
        </w:rPr>
        <w:t>з</w:t>
      </w:r>
      <w:r w:rsidRPr="00CC70F9">
        <w:rPr>
          <w:sz w:val="28"/>
          <w:szCs w:val="28"/>
          <w:lang w:eastAsia="en-US"/>
        </w:rPr>
        <w:t xml:space="preserve">аболеваемость по сумме острых кишечных инфекций в сравнении с 2020 годом снизилась в  2,3 раза: показатель на 100 тысяч населения составил 13,15 случая против   30,77 случая в 2020 году (Гродненская область – 19,65 </w:t>
      </w:r>
      <w:r w:rsidRPr="00CC70F9">
        <w:rPr>
          <w:sz w:val="28"/>
          <w:szCs w:val="28"/>
          <w:vertAlign w:val="superscript"/>
          <w:lang w:eastAsia="en-US"/>
        </w:rPr>
        <w:t>0</w:t>
      </w:r>
      <w:r w:rsidRPr="00CC70F9">
        <w:rPr>
          <w:sz w:val="28"/>
          <w:szCs w:val="28"/>
          <w:lang w:eastAsia="en-US"/>
        </w:rPr>
        <w:t>/</w:t>
      </w:r>
      <w:r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>). В соответствии с многолетней динамикой о</w:t>
      </w:r>
      <w:r w:rsidRPr="00CC70F9">
        <w:rPr>
          <w:rFonts w:eastAsia="Calibri"/>
          <w:sz w:val="28"/>
          <w:szCs w:val="28"/>
          <w:lang w:eastAsia="en-US"/>
        </w:rPr>
        <w:t xml:space="preserve">тмечена </w:t>
      </w:r>
      <w:r w:rsidRPr="00CC70F9">
        <w:rPr>
          <w:sz w:val="28"/>
          <w:szCs w:val="28"/>
          <w:lang w:eastAsia="en-US"/>
        </w:rPr>
        <w:t xml:space="preserve">выраженная тенденция к снижению </w:t>
      </w:r>
      <w:r w:rsidRPr="00CC70F9">
        <w:rPr>
          <w:rFonts w:eastAsia="Calibri"/>
          <w:sz w:val="28"/>
          <w:szCs w:val="28"/>
          <w:lang w:eastAsia="en-US"/>
        </w:rPr>
        <w:t>(-10,6 %).</w:t>
      </w:r>
    </w:p>
    <w:p w:rsidR="00EC185F" w:rsidRPr="00CC70F9" w:rsidRDefault="00EC185F" w:rsidP="00EC185F">
      <w:pPr>
        <w:tabs>
          <w:tab w:val="left" w:pos="9105"/>
        </w:tabs>
        <w:ind w:firstLine="709"/>
        <w:jc w:val="center"/>
        <w:rPr>
          <w:bCs/>
          <w:sz w:val="28"/>
          <w:szCs w:val="28"/>
        </w:rPr>
      </w:pPr>
      <w:r w:rsidRPr="00CC70F9">
        <w:rPr>
          <w:noProof/>
          <w:sz w:val="28"/>
          <w:szCs w:val="28"/>
        </w:rPr>
        <w:drawing>
          <wp:inline distT="0" distB="0" distL="0" distR="0">
            <wp:extent cx="5454503" cy="1971675"/>
            <wp:effectExtent l="0" t="0" r="13335" b="9525"/>
            <wp:docPr id="58" name="Диаграмма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CC70F9">
        <w:rPr>
          <w:bCs/>
          <w:sz w:val="28"/>
          <w:szCs w:val="28"/>
        </w:rPr>
        <w:t xml:space="preserve"> Заболеваемость острыми кишечными инфекциями</w:t>
      </w:r>
    </w:p>
    <w:p w:rsidR="00EC185F" w:rsidRPr="00CC70F9" w:rsidRDefault="00EC185F" w:rsidP="00EC185F">
      <w:pPr>
        <w:tabs>
          <w:tab w:val="left" w:pos="9105"/>
        </w:tabs>
        <w:ind w:firstLine="709"/>
        <w:jc w:val="center"/>
        <w:rPr>
          <w:bCs/>
          <w:sz w:val="28"/>
          <w:szCs w:val="28"/>
        </w:rPr>
      </w:pPr>
      <w:r w:rsidRPr="00CC70F9">
        <w:rPr>
          <w:bCs/>
          <w:sz w:val="28"/>
          <w:szCs w:val="28"/>
        </w:rPr>
        <w:t>в г. Гродно за период 2011-2021 гг.</w:t>
      </w:r>
    </w:p>
    <w:p w:rsidR="00F809A3" w:rsidRPr="00CC70F9" w:rsidRDefault="00F809A3" w:rsidP="00EC185F">
      <w:pPr>
        <w:tabs>
          <w:tab w:val="left" w:pos="9105"/>
        </w:tabs>
        <w:ind w:firstLine="709"/>
        <w:jc w:val="center"/>
        <w:rPr>
          <w:bCs/>
          <w:sz w:val="28"/>
          <w:szCs w:val="28"/>
        </w:rPr>
      </w:pPr>
    </w:p>
    <w:p w:rsidR="00EC185F" w:rsidRPr="00CC70F9" w:rsidRDefault="00EC185F" w:rsidP="00EC185F">
      <w:pPr>
        <w:tabs>
          <w:tab w:val="left" w:pos="5245"/>
        </w:tabs>
        <w:ind w:firstLine="709"/>
        <w:jc w:val="both"/>
        <w:rPr>
          <w:sz w:val="28"/>
          <w:szCs w:val="28"/>
        </w:rPr>
      </w:pPr>
      <w:r w:rsidRPr="00CC70F9">
        <w:rPr>
          <w:rFonts w:eastAsia="Calibri"/>
          <w:sz w:val="28"/>
          <w:szCs w:val="28"/>
        </w:rPr>
        <w:t xml:space="preserve">Снизилась значимость острых кишечных инфекций вирусной этиологии, на долю которых приходилось 32,5 % от числа верифицированных случаев (2020 год – 49,5 %). </w:t>
      </w:r>
      <w:r w:rsidRPr="00CC70F9">
        <w:rPr>
          <w:sz w:val="28"/>
          <w:szCs w:val="28"/>
        </w:rPr>
        <w:t>Заболеваемость вирусными кишечными инфекциями снизилась в 4,4 раза и составила 3,19 на 100 тысяч населения (2020 год – 14,27</w:t>
      </w:r>
      <w:r w:rsidR="00C63EDB" w:rsidRPr="00CC70F9">
        <w:rPr>
          <w:sz w:val="28"/>
          <w:szCs w:val="28"/>
          <w:vertAlign w:val="superscript"/>
          <w:lang w:eastAsia="en-US"/>
        </w:rPr>
        <w:t>0</w:t>
      </w:r>
      <w:r w:rsidR="00C63EDB" w:rsidRPr="00CC70F9">
        <w:rPr>
          <w:sz w:val="28"/>
          <w:szCs w:val="28"/>
          <w:lang w:eastAsia="en-US"/>
        </w:rPr>
        <w:t>/</w:t>
      </w:r>
      <w:r w:rsidR="00C63EDB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</w:rPr>
        <w:t xml:space="preserve">). В отличие от предыдущего года вирусные кишечные инфекции были представлены ротавирусной и </w:t>
      </w:r>
      <w:proofErr w:type="spellStart"/>
      <w:r w:rsidRPr="00CC70F9">
        <w:rPr>
          <w:sz w:val="28"/>
          <w:szCs w:val="28"/>
        </w:rPr>
        <w:t>норовирусной</w:t>
      </w:r>
      <w:proofErr w:type="spellEnd"/>
      <w:r w:rsidRPr="00CC70F9">
        <w:rPr>
          <w:sz w:val="28"/>
          <w:szCs w:val="28"/>
        </w:rPr>
        <w:t xml:space="preserve"> инфекциями.</w:t>
      </w:r>
    </w:p>
    <w:p w:rsidR="00EC185F" w:rsidRPr="00CC70F9" w:rsidRDefault="00EC185F" w:rsidP="005974B3">
      <w:pPr>
        <w:ind w:firstLine="709"/>
        <w:jc w:val="both"/>
        <w:rPr>
          <w:sz w:val="28"/>
          <w:szCs w:val="28"/>
        </w:rPr>
      </w:pPr>
      <w:r w:rsidRPr="00CC70F9">
        <w:rPr>
          <w:sz w:val="28"/>
          <w:szCs w:val="28"/>
        </w:rPr>
        <w:t xml:space="preserve">Группа «риска» по заболеваемости ОКИ – неорганизованные дети в возрасте до 2 лет. Доля неорганизованных детей составила 61,7 % (2020 год – </w:t>
      </w:r>
      <w:r w:rsidRPr="00CC70F9">
        <w:rPr>
          <w:sz w:val="28"/>
          <w:szCs w:val="28"/>
        </w:rPr>
        <w:lastRenderedPageBreak/>
        <w:t>42,7 %).</w:t>
      </w:r>
      <w:r w:rsidRPr="00CC70F9">
        <w:rPr>
          <w:rFonts w:eastAsia="Calibri"/>
          <w:sz w:val="28"/>
          <w:szCs w:val="28"/>
        </w:rPr>
        <w:t>Ведущий путь передачи – пищевой (97,9 %), основные факторы передачи – немытые овощи, фрукты (45,6 %).</w:t>
      </w:r>
    </w:p>
    <w:p w:rsidR="00EC185F" w:rsidRPr="00CC70F9" w:rsidRDefault="00EC185F" w:rsidP="00EC185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CC70F9">
        <w:rPr>
          <w:rFonts w:eastAsia="Calibri"/>
          <w:b/>
          <w:iCs/>
          <w:sz w:val="28"/>
          <w:szCs w:val="28"/>
          <w:lang w:eastAsia="en-US"/>
        </w:rPr>
        <w:t>Сальмонеллезные</w:t>
      </w:r>
      <w:proofErr w:type="spellEnd"/>
      <w:r w:rsidRPr="00CC70F9">
        <w:rPr>
          <w:rFonts w:eastAsia="Calibri"/>
          <w:b/>
          <w:iCs/>
          <w:sz w:val="28"/>
          <w:szCs w:val="28"/>
          <w:lang w:eastAsia="en-US"/>
        </w:rPr>
        <w:t xml:space="preserve"> инфекции.</w:t>
      </w:r>
      <w:r w:rsidR="00065D72">
        <w:rPr>
          <w:rFonts w:eastAsia="Calibri"/>
          <w:b/>
          <w:iCs/>
          <w:sz w:val="28"/>
          <w:szCs w:val="28"/>
          <w:lang w:eastAsia="en-US"/>
        </w:rPr>
        <w:t xml:space="preserve"> </w:t>
      </w:r>
      <w:proofErr w:type="gramStart"/>
      <w:r w:rsidRPr="00CC70F9">
        <w:rPr>
          <w:rFonts w:eastAsia="Calibri"/>
          <w:sz w:val="28"/>
          <w:szCs w:val="28"/>
          <w:lang w:eastAsia="en-US"/>
        </w:rPr>
        <w:t>В</w:t>
      </w:r>
      <w:proofErr w:type="gramEnd"/>
      <w:r w:rsidRPr="00CC70F9">
        <w:rPr>
          <w:rFonts w:eastAsia="Calibri"/>
          <w:sz w:val="28"/>
          <w:szCs w:val="28"/>
          <w:lang w:eastAsia="en-US"/>
        </w:rPr>
        <w:t xml:space="preserve"> г. Гродно в 2021 году эпидемиологическая ситуация по сальмонеллезам оставалась стабильной. В сравнении с 2020 годом заболеваемость снизилась на 22,2 %: </w:t>
      </w:r>
      <w:r w:rsidRPr="00CC70F9">
        <w:rPr>
          <w:sz w:val="28"/>
          <w:szCs w:val="28"/>
          <w:lang w:eastAsia="en-US"/>
        </w:rPr>
        <w:t xml:space="preserve">показатель   составил 34,4 </w:t>
      </w:r>
      <w:r w:rsidR="00C63EDB" w:rsidRPr="00CC70F9">
        <w:rPr>
          <w:sz w:val="28"/>
          <w:szCs w:val="28"/>
          <w:vertAlign w:val="superscript"/>
          <w:lang w:eastAsia="en-US"/>
        </w:rPr>
        <w:t>0</w:t>
      </w:r>
      <w:r w:rsidR="00C63EDB" w:rsidRPr="00CC70F9">
        <w:rPr>
          <w:sz w:val="28"/>
          <w:szCs w:val="28"/>
          <w:lang w:eastAsia="en-US"/>
        </w:rPr>
        <w:t>/</w:t>
      </w:r>
      <w:r w:rsidR="00C63EDB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 xml:space="preserve"> против 44,19</w:t>
      </w:r>
      <w:r w:rsidR="00C63EDB" w:rsidRPr="00CC70F9">
        <w:rPr>
          <w:sz w:val="28"/>
          <w:szCs w:val="28"/>
          <w:vertAlign w:val="superscript"/>
          <w:lang w:eastAsia="en-US"/>
        </w:rPr>
        <w:t>0</w:t>
      </w:r>
      <w:r w:rsidR="00C63EDB" w:rsidRPr="00CC70F9">
        <w:rPr>
          <w:sz w:val="28"/>
          <w:szCs w:val="28"/>
          <w:lang w:eastAsia="en-US"/>
        </w:rPr>
        <w:t>/</w:t>
      </w:r>
      <w:r w:rsidR="00C63EDB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 xml:space="preserve"> в 2020 году (Гродненская область – 20,83 </w:t>
      </w:r>
      <w:r w:rsidRPr="00CC70F9">
        <w:rPr>
          <w:sz w:val="28"/>
          <w:szCs w:val="28"/>
          <w:vertAlign w:val="superscript"/>
          <w:lang w:eastAsia="en-US"/>
        </w:rPr>
        <w:t>0</w:t>
      </w:r>
      <w:r w:rsidRPr="00CC70F9">
        <w:rPr>
          <w:sz w:val="28"/>
          <w:szCs w:val="28"/>
          <w:lang w:eastAsia="en-US"/>
        </w:rPr>
        <w:t>/</w:t>
      </w:r>
      <w:r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 xml:space="preserve">). </w:t>
      </w:r>
      <w:r w:rsidRPr="00CC70F9">
        <w:rPr>
          <w:rFonts w:eastAsia="Calibri"/>
          <w:sz w:val="28"/>
          <w:szCs w:val="28"/>
          <w:lang w:eastAsia="en-US"/>
        </w:rPr>
        <w:t>В соответствии с многолетней динамикой заболеваемости отмечена слабовыраженная тенденция к снижению (-3,4 %)</w:t>
      </w:r>
      <w:r w:rsidR="005974B3" w:rsidRPr="00CC70F9">
        <w:rPr>
          <w:rFonts w:eastAsia="Calibri"/>
          <w:sz w:val="28"/>
          <w:szCs w:val="28"/>
          <w:lang w:eastAsia="en-US"/>
        </w:rPr>
        <w:t>.</w:t>
      </w:r>
    </w:p>
    <w:p w:rsidR="00EC185F" w:rsidRPr="00CC70F9" w:rsidRDefault="00EC185F" w:rsidP="00EC185F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C185F" w:rsidRPr="00CC70F9" w:rsidRDefault="00EC185F" w:rsidP="00EC185F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C185F" w:rsidRPr="00CC70F9" w:rsidRDefault="00EC185F" w:rsidP="00EC185F">
      <w:pPr>
        <w:tabs>
          <w:tab w:val="left" w:pos="9105"/>
        </w:tabs>
        <w:ind w:firstLine="709"/>
        <w:jc w:val="center"/>
        <w:rPr>
          <w:bCs/>
          <w:sz w:val="28"/>
          <w:szCs w:val="28"/>
        </w:rPr>
      </w:pPr>
      <w:r w:rsidRPr="00CC70F9">
        <w:rPr>
          <w:noProof/>
          <w:sz w:val="28"/>
          <w:szCs w:val="28"/>
        </w:rPr>
        <w:drawing>
          <wp:inline distT="0" distB="0" distL="0" distR="0">
            <wp:extent cx="5583555" cy="1977656"/>
            <wp:effectExtent l="0" t="0" r="17145" b="3810"/>
            <wp:docPr id="56" name="Диаграмма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CC70F9">
        <w:rPr>
          <w:bCs/>
          <w:sz w:val="28"/>
          <w:szCs w:val="28"/>
        </w:rPr>
        <w:t xml:space="preserve">Заболеваемость </w:t>
      </w:r>
      <w:proofErr w:type="spellStart"/>
      <w:r w:rsidRPr="00CC70F9">
        <w:rPr>
          <w:bCs/>
          <w:sz w:val="28"/>
          <w:szCs w:val="28"/>
        </w:rPr>
        <w:t>сальмонеллезными</w:t>
      </w:r>
      <w:proofErr w:type="spellEnd"/>
      <w:r w:rsidRPr="00CC70F9">
        <w:rPr>
          <w:bCs/>
          <w:sz w:val="28"/>
          <w:szCs w:val="28"/>
        </w:rPr>
        <w:t xml:space="preserve"> инфекциями</w:t>
      </w:r>
    </w:p>
    <w:p w:rsidR="00EC185F" w:rsidRPr="00CC70F9" w:rsidRDefault="00EC185F" w:rsidP="00EC185F">
      <w:pPr>
        <w:tabs>
          <w:tab w:val="left" w:pos="9105"/>
        </w:tabs>
        <w:ind w:firstLine="709"/>
        <w:jc w:val="center"/>
        <w:rPr>
          <w:bCs/>
          <w:sz w:val="28"/>
          <w:szCs w:val="28"/>
        </w:rPr>
      </w:pPr>
      <w:r w:rsidRPr="00CC70F9">
        <w:rPr>
          <w:bCs/>
          <w:sz w:val="28"/>
          <w:szCs w:val="28"/>
        </w:rPr>
        <w:t>в г. Гродно в 2011-2021 гг.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 xml:space="preserve">Группа риска – неорганизованные дети, на долю которых приходилось 30,1 % (2020 год – 27,8 %). </w:t>
      </w:r>
    </w:p>
    <w:p w:rsidR="00EC185F" w:rsidRPr="00CC70F9" w:rsidRDefault="00EC185F" w:rsidP="00EC185F">
      <w:pPr>
        <w:ind w:firstLine="709"/>
        <w:jc w:val="both"/>
        <w:rPr>
          <w:bCs/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Заболеваемость сальмонеллезами в г. Гродно спорадическая, не связана с объектами торговли, общественного питания, объектами питания учреждений образования, организаций здравоохранения</w:t>
      </w:r>
      <w:r w:rsidRPr="00CC70F9">
        <w:rPr>
          <w:bCs/>
          <w:sz w:val="28"/>
          <w:szCs w:val="28"/>
          <w:lang w:eastAsia="en-US"/>
        </w:rPr>
        <w:t>.</w:t>
      </w:r>
      <w:r w:rsidRPr="00CC70F9">
        <w:rPr>
          <w:sz w:val="28"/>
          <w:szCs w:val="28"/>
          <w:lang w:eastAsia="en-US"/>
        </w:rPr>
        <w:t xml:space="preserve"> Основные факторы передачи – блюда из мяса птицы, животных и яиц, приготовленные в домашних условиях с нарушением технологии. </w:t>
      </w:r>
    </w:p>
    <w:p w:rsidR="00EC185F" w:rsidRPr="00CC70F9" w:rsidRDefault="00EC185F" w:rsidP="00EC185F">
      <w:pPr>
        <w:ind w:firstLine="709"/>
        <w:jc w:val="both"/>
        <w:rPr>
          <w:b/>
          <w:bCs/>
          <w:iCs/>
          <w:sz w:val="28"/>
          <w:szCs w:val="28"/>
        </w:rPr>
      </w:pPr>
      <w:r w:rsidRPr="00CC70F9">
        <w:rPr>
          <w:b/>
          <w:bCs/>
          <w:iCs/>
          <w:sz w:val="28"/>
          <w:szCs w:val="28"/>
        </w:rPr>
        <w:t xml:space="preserve">Вирусные гепатиты. 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</w:rPr>
      </w:pPr>
      <w:r w:rsidRPr="00CC70F9">
        <w:rPr>
          <w:sz w:val="28"/>
          <w:szCs w:val="28"/>
        </w:rPr>
        <w:t xml:space="preserve">В 2021 году вирусный гепатит А в </w:t>
      </w:r>
      <w:r w:rsidRPr="00CC70F9">
        <w:rPr>
          <w:bCs/>
          <w:sz w:val="28"/>
          <w:szCs w:val="28"/>
        </w:rPr>
        <w:t>г. Гродно</w:t>
      </w:r>
      <w:r w:rsidRPr="00CC70F9">
        <w:rPr>
          <w:sz w:val="28"/>
          <w:szCs w:val="28"/>
        </w:rPr>
        <w:t xml:space="preserve"> не регистрировался (2020 год – 2 </w:t>
      </w:r>
      <w:proofErr w:type="gramStart"/>
      <w:r w:rsidRPr="00CC70F9">
        <w:rPr>
          <w:sz w:val="28"/>
          <w:szCs w:val="28"/>
        </w:rPr>
        <w:t>случая</w:t>
      </w:r>
      <w:r w:rsidRPr="00CC70F9">
        <w:rPr>
          <w:b/>
          <w:sz w:val="28"/>
          <w:szCs w:val="28"/>
        </w:rPr>
        <w:t xml:space="preserve">,  </w:t>
      </w:r>
      <w:r w:rsidRPr="00CC70F9">
        <w:rPr>
          <w:rFonts w:eastAsia="Calibri"/>
          <w:sz w:val="28"/>
          <w:szCs w:val="28"/>
        </w:rPr>
        <w:t>0</w:t>
      </w:r>
      <w:proofErr w:type="gramEnd"/>
      <w:r w:rsidRPr="00CC70F9">
        <w:rPr>
          <w:rFonts w:eastAsia="Calibri"/>
          <w:sz w:val="28"/>
          <w:szCs w:val="28"/>
        </w:rPr>
        <w:t>,54 на 100</w:t>
      </w:r>
      <w:r w:rsidRPr="00CC70F9">
        <w:rPr>
          <w:sz w:val="28"/>
          <w:szCs w:val="28"/>
        </w:rPr>
        <w:t xml:space="preserve"> тысяч населения). </w:t>
      </w:r>
    </w:p>
    <w:p w:rsidR="00EC185F" w:rsidRPr="00CC70F9" w:rsidRDefault="00C63EDB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В 2021 году</w:t>
      </w:r>
      <w:r w:rsidR="00EC185F" w:rsidRPr="00CC70F9">
        <w:rPr>
          <w:sz w:val="28"/>
          <w:szCs w:val="28"/>
          <w:lang w:eastAsia="en-US"/>
        </w:rPr>
        <w:t xml:space="preserve"> заболеваемость всеми формами парентеральных вирусных гепатитов (острые, хронические, носительство) снизилась на 42,8 % (71 случай). Показатель заболеваемости составил 17,4 на 100 тысяч населения (2020 г</w:t>
      </w:r>
      <w:r w:rsidR="00974236" w:rsidRPr="00CC70F9">
        <w:rPr>
          <w:sz w:val="28"/>
          <w:szCs w:val="28"/>
          <w:lang w:eastAsia="en-US"/>
        </w:rPr>
        <w:t xml:space="preserve">од – 30,4 </w:t>
      </w:r>
      <w:r w:rsidR="00974236" w:rsidRPr="00CC70F9">
        <w:rPr>
          <w:sz w:val="28"/>
          <w:szCs w:val="28"/>
          <w:vertAlign w:val="superscript"/>
          <w:lang w:eastAsia="en-US"/>
        </w:rPr>
        <w:t>0</w:t>
      </w:r>
      <w:r w:rsidR="00974236" w:rsidRPr="00CC70F9">
        <w:rPr>
          <w:sz w:val="28"/>
          <w:szCs w:val="28"/>
          <w:lang w:eastAsia="en-US"/>
        </w:rPr>
        <w:t>/</w:t>
      </w:r>
      <w:r w:rsidR="00974236" w:rsidRPr="00CC70F9">
        <w:rPr>
          <w:sz w:val="28"/>
          <w:szCs w:val="28"/>
          <w:vertAlign w:val="subscript"/>
          <w:lang w:eastAsia="en-US"/>
        </w:rPr>
        <w:t>0000</w:t>
      </w:r>
      <w:r w:rsidR="00EC185F" w:rsidRPr="00CC70F9">
        <w:rPr>
          <w:sz w:val="28"/>
          <w:szCs w:val="28"/>
          <w:lang w:eastAsia="en-US"/>
        </w:rPr>
        <w:t xml:space="preserve">, 124 случая). В структуре среди впервые выявленных больных и носителей, инфицированных вирусами парентеральных вирусных гепатитов, удельный вес хронических форм составил  78,8 % (2020 год– 54,0 %), носительства – 12,7 % (2020 год– 42,0 %), острых форм – 8,4 % (2020 год – 4,0 %). 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 xml:space="preserve">На территориальном уровне в динамике за 5 лет отмечается тенденция к снижению заболеваемости гепатитом В на 76,8 % – положительная динамика прогресса. 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 xml:space="preserve"> В очагах </w:t>
      </w:r>
      <w:r w:rsidR="00974236" w:rsidRPr="00CC70F9">
        <w:rPr>
          <w:sz w:val="28"/>
          <w:szCs w:val="28"/>
          <w:lang w:eastAsia="en-US"/>
        </w:rPr>
        <w:t xml:space="preserve">вирусного гепатита В лабораторно обследовано </w:t>
      </w:r>
      <w:r w:rsidRPr="00CC70F9">
        <w:rPr>
          <w:sz w:val="28"/>
          <w:szCs w:val="28"/>
          <w:lang w:eastAsia="en-US"/>
        </w:rPr>
        <w:t xml:space="preserve">98 % контактных лиц; вакцинированы в очагах вирусного гепатита В 87,0 % </w:t>
      </w:r>
      <w:r w:rsidRPr="00CC70F9">
        <w:rPr>
          <w:sz w:val="28"/>
          <w:szCs w:val="28"/>
          <w:lang w:eastAsia="en-US"/>
        </w:rPr>
        <w:lastRenderedPageBreak/>
        <w:t>контактных лиц, не удалось обеспечить показатель охвата вакцинацией против вирусного гепатита В подлежащих контингентов на уровне 90 % в связи со сложностью проведения вакцинации контактных лиц в возрасте 60 лет и старше.</w:t>
      </w:r>
    </w:p>
    <w:p w:rsidR="00EC185F" w:rsidRPr="00CC70F9" w:rsidRDefault="00EC185F" w:rsidP="00EC185F">
      <w:pPr>
        <w:ind w:firstLine="709"/>
        <w:jc w:val="both"/>
        <w:rPr>
          <w:iCs/>
          <w:sz w:val="28"/>
          <w:szCs w:val="28"/>
          <w:lang w:eastAsia="en-US"/>
        </w:rPr>
      </w:pPr>
      <w:r w:rsidRPr="00CC70F9">
        <w:rPr>
          <w:iCs/>
          <w:sz w:val="28"/>
          <w:szCs w:val="28"/>
          <w:lang w:eastAsia="en-US"/>
        </w:rPr>
        <w:t>В 2021 году среди медицинских работников организаций здравоохранения</w:t>
      </w:r>
      <w:r w:rsidR="00033196" w:rsidRPr="00CC70F9">
        <w:rPr>
          <w:iCs/>
          <w:sz w:val="28"/>
          <w:szCs w:val="28"/>
          <w:lang w:eastAsia="en-US"/>
        </w:rPr>
        <w:t xml:space="preserve"> г. Гродно</w:t>
      </w:r>
      <w:r w:rsidRPr="00CC70F9">
        <w:rPr>
          <w:sz w:val="28"/>
          <w:szCs w:val="28"/>
          <w:lang w:eastAsia="en-US"/>
        </w:rPr>
        <w:t>случаи профессионального инфицирования вирусом гепатита В не регистрировались.</w:t>
      </w:r>
    </w:p>
    <w:p w:rsidR="00EC185F" w:rsidRPr="00CC70F9" w:rsidRDefault="00EC185F" w:rsidP="00F809A3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Заразные кожные заболевания.</w:t>
      </w:r>
      <w:r w:rsidR="00065D72">
        <w:rPr>
          <w:b/>
          <w:iCs/>
          <w:sz w:val="28"/>
          <w:szCs w:val="28"/>
          <w:lang w:eastAsia="en-US"/>
        </w:rPr>
        <w:t xml:space="preserve"> </w:t>
      </w:r>
      <w:proofErr w:type="gramStart"/>
      <w:r w:rsidRPr="00CC70F9">
        <w:rPr>
          <w:sz w:val="28"/>
          <w:szCs w:val="28"/>
          <w:lang w:eastAsia="en-US"/>
        </w:rPr>
        <w:t>В</w:t>
      </w:r>
      <w:proofErr w:type="gramEnd"/>
      <w:r w:rsidRPr="00CC70F9">
        <w:rPr>
          <w:sz w:val="28"/>
          <w:szCs w:val="28"/>
          <w:lang w:eastAsia="en-US"/>
        </w:rPr>
        <w:t xml:space="preserve"> 2021 году заболеваемость чесоткой выросла в г. Гроднона 17,8 %, показатель заболеваемости 29,7 </w:t>
      </w:r>
      <w:r w:rsidR="00033196" w:rsidRPr="00CC70F9">
        <w:rPr>
          <w:sz w:val="28"/>
          <w:szCs w:val="28"/>
          <w:vertAlign w:val="superscript"/>
          <w:lang w:eastAsia="en-US"/>
        </w:rPr>
        <w:t>0</w:t>
      </w:r>
      <w:r w:rsidR="00033196" w:rsidRPr="00CC70F9">
        <w:rPr>
          <w:sz w:val="28"/>
          <w:szCs w:val="28"/>
          <w:lang w:eastAsia="en-US"/>
        </w:rPr>
        <w:t>/</w:t>
      </w:r>
      <w:r w:rsidR="00033196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 xml:space="preserve"> (2020 год – 25,2</w:t>
      </w:r>
      <w:r w:rsidR="00033196" w:rsidRPr="00CC70F9">
        <w:rPr>
          <w:sz w:val="28"/>
          <w:szCs w:val="28"/>
          <w:vertAlign w:val="superscript"/>
          <w:lang w:eastAsia="en-US"/>
        </w:rPr>
        <w:t>0</w:t>
      </w:r>
      <w:r w:rsidR="00033196" w:rsidRPr="00CC70F9">
        <w:rPr>
          <w:sz w:val="28"/>
          <w:szCs w:val="28"/>
          <w:lang w:eastAsia="en-US"/>
        </w:rPr>
        <w:t>/</w:t>
      </w:r>
      <w:r w:rsidR="00033196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>)</w:t>
      </w:r>
      <w:r w:rsidR="00647C10" w:rsidRPr="00CC70F9">
        <w:rPr>
          <w:sz w:val="28"/>
          <w:szCs w:val="28"/>
          <w:lang w:eastAsia="en-US"/>
        </w:rPr>
        <w:t xml:space="preserve">. </w:t>
      </w:r>
      <w:r w:rsidRPr="00CC70F9">
        <w:rPr>
          <w:sz w:val="28"/>
          <w:szCs w:val="28"/>
          <w:lang w:eastAsia="en-US"/>
        </w:rPr>
        <w:t>Показатель заболеваемости в г. Гродно превышает областной показат</w:t>
      </w:r>
      <w:r w:rsidR="00033196" w:rsidRPr="00CC70F9">
        <w:rPr>
          <w:sz w:val="28"/>
          <w:szCs w:val="28"/>
          <w:lang w:eastAsia="en-US"/>
        </w:rPr>
        <w:t xml:space="preserve">ель (17,4 </w:t>
      </w:r>
      <w:r w:rsidR="00033196" w:rsidRPr="00CC70F9">
        <w:rPr>
          <w:sz w:val="28"/>
          <w:szCs w:val="28"/>
          <w:vertAlign w:val="superscript"/>
          <w:lang w:eastAsia="en-US"/>
        </w:rPr>
        <w:t>0</w:t>
      </w:r>
      <w:r w:rsidR="00033196" w:rsidRPr="00CC70F9">
        <w:rPr>
          <w:sz w:val="28"/>
          <w:szCs w:val="28"/>
          <w:lang w:eastAsia="en-US"/>
        </w:rPr>
        <w:t>/</w:t>
      </w:r>
      <w:r w:rsidR="00033196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>) на 70,6 %</w:t>
      </w:r>
      <w:r w:rsidR="00647C10" w:rsidRPr="00CC70F9">
        <w:rPr>
          <w:sz w:val="28"/>
          <w:szCs w:val="28"/>
          <w:lang w:eastAsia="en-US"/>
        </w:rPr>
        <w:t>.</w:t>
      </w:r>
    </w:p>
    <w:p w:rsidR="006F56E5" w:rsidRPr="00CC70F9" w:rsidRDefault="00033196" w:rsidP="008269E5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З</w:t>
      </w:r>
      <w:r w:rsidR="00EC185F" w:rsidRPr="00CC70F9">
        <w:rPr>
          <w:sz w:val="28"/>
          <w:szCs w:val="28"/>
          <w:lang w:eastAsia="en-US"/>
        </w:rPr>
        <w:t xml:space="preserve">аболеваемостьмикроспорией в г. Гродно выросла на 5,8 %, показатель заболеваемости составил 65,5 </w:t>
      </w:r>
      <w:r w:rsidRPr="00CC70F9">
        <w:rPr>
          <w:sz w:val="28"/>
          <w:szCs w:val="28"/>
          <w:vertAlign w:val="superscript"/>
          <w:lang w:eastAsia="en-US"/>
        </w:rPr>
        <w:t>0</w:t>
      </w:r>
      <w:r w:rsidRPr="00CC70F9">
        <w:rPr>
          <w:sz w:val="28"/>
          <w:szCs w:val="28"/>
          <w:lang w:eastAsia="en-US"/>
        </w:rPr>
        <w:t>/</w:t>
      </w:r>
      <w:r w:rsidRPr="00CC70F9">
        <w:rPr>
          <w:sz w:val="28"/>
          <w:szCs w:val="28"/>
          <w:vertAlign w:val="subscript"/>
          <w:lang w:eastAsia="en-US"/>
        </w:rPr>
        <w:t>0000.</w:t>
      </w:r>
      <w:r w:rsidR="00EC185F" w:rsidRPr="00CC70F9">
        <w:rPr>
          <w:sz w:val="28"/>
          <w:szCs w:val="28"/>
          <w:lang w:eastAsia="en-US"/>
        </w:rPr>
        <w:t xml:space="preserve"> Показатели заболеваемости в г. Гродно превысили областной показат</w:t>
      </w:r>
      <w:r w:rsidRPr="00CC70F9">
        <w:rPr>
          <w:sz w:val="28"/>
          <w:szCs w:val="28"/>
          <w:lang w:eastAsia="en-US"/>
        </w:rPr>
        <w:t xml:space="preserve">ель (51,9 </w:t>
      </w:r>
      <w:r w:rsidRPr="00CC70F9">
        <w:rPr>
          <w:sz w:val="28"/>
          <w:szCs w:val="28"/>
          <w:vertAlign w:val="superscript"/>
          <w:lang w:eastAsia="en-US"/>
        </w:rPr>
        <w:t>0</w:t>
      </w:r>
      <w:r w:rsidRPr="00CC70F9">
        <w:rPr>
          <w:sz w:val="28"/>
          <w:szCs w:val="28"/>
          <w:lang w:eastAsia="en-US"/>
        </w:rPr>
        <w:t>/</w:t>
      </w:r>
      <w:r w:rsidRPr="00CC70F9">
        <w:rPr>
          <w:sz w:val="28"/>
          <w:szCs w:val="28"/>
          <w:vertAlign w:val="subscript"/>
          <w:lang w:eastAsia="en-US"/>
        </w:rPr>
        <w:t>0000</w:t>
      </w:r>
      <w:r w:rsidR="00EC185F" w:rsidRPr="00CC70F9">
        <w:rPr>
          <w:sz w:val="28"/>
          <w:szCs w:val="28"/>
          <w:lang w:eastAsia="en-US"/>
        </w:rPr>
        <w:t>) на 26,2 %</w:t>
      </w:r>
      <w:r w:rsidR="00163945" w:rsidRPr="00CC70F9">
        <w:rPr>
          <w:sz w:val="28"/>
          <w:szCs w:val="28"/>
          <w:lang w:eastAsia="en-US"/>
        </w:rPr>
        <w:t>.</w:t>
      </w:r>
    </w:p>
    <w:p w:rsidR="00EC185F" w:rsidRPr="00CC70F9" w:rsidRDefault="00EC185F" w:rsidP="00F809A3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Клещевые инфекции.</w:t>
      </w:r>
      <w:r w:rsidRPr="00CC70F9">
        <w:rPr>
          <w:sz w:val="28"/>
          <w:szCs w:val="28"/>
          <w:lang w:eastAsia="en-US"/>
        </w:rPr>
        <w:t xml:space="preserve"> Эпидемиологическая ситуация по заболеваемости клещевыми инфекциями улучшилась. Заболе</w:t>
      </w:r>
      <w:r w:rsidR="00033196" w:rsidRPr="00CC70F9">
        <w:rPr>
          <w:sz w:val="28"/>
          <w:szCs w:val="28"/>
          <w:lang w:eastAsia="en-US"/>
        </w:rPr>
        <w:t>ваемость клещевым энцефалитом</w:t>
      </w:r>
      <w:r w:rsidRPr="00CC70F9">
        <w:rPr>
          <w:sz w:val="28"/>
          <w:szCs w:val="28"/>
          <w:lang w:eastAsia="en-US"/>
        </w:rPr>
        <w:t xml:space="preserve"> в сравнении с п</w:t>
      </w:r>
      <w:r w:rsidR="00033196" w:rsidRPr="00CC70F9">
        <w:rPr>
          <w:sz w:val="28"/>
          <w:szCs w:val="28"/>
          <w:lang w:eastAsia="en-US"/>
        </w:rPr>
        <w:t>редыдущим годом снизилась на 30</w:t>
      </w:r>
      <w:r w:rsidRPr="00CC70F9">
        <w:rPr>
          <w:sz w:val="28"/>
          <w:szCs w:val="28"/>
          <w:lang w:eastAsia="en-US"/>
        </w:rPr>
        <w:t>% и составила 3,9 на 100 тысяч населения (2020 год – 5,6</w:t>
      </w:r>
      <w:r w:rsidR="00033196" w:rsidRPr="00CC70F9">
        <w:rPr>
          <w:sz w:val="28"/>
          <w:szCs w:val="28"/>
          <w:vertAlign w:val="superscript"/>
          <w:lang w:eastAsia="en-US"/>
        </w:rPr>
        <w:t>0</w:t>
      </w:r>
      <w:r w:rsidR="00033196" w:rsidRPr="00CC70F9">
        <w:rPr>
          <w:sz w:val="28"/>
          <w:szCs w:val="28"/>
          <w:lang w:eastAsia="en-US"/>
        </w:rPr>
        <w:t>/</w:t>
      </w:r>
      <w:r w:rsidR="00033196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 xml:space="preserve">). </w:t>
      </w:r>
    </w:p>
    <w:p w:rsidR="00073413" w:rsidRPr="00CC70F9" w:rsidRDefault="00EC185F" w:rsidP="00073413">
      <w:pPr>
        <w:ind w:firstLine="709"/>
        <w:jc w:val="both"/>
        <w:rPr>
          <w:i/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 xml:space="preserve">В г. Гродно заболеваемость клещевым боррелиозом снизилась на 14,9% – 15,9 на 100 тысяч населения (2020 год – 17,9 </w:t>
      </w:r>
      <w:r w:rsidR="00033196" w:rsidRPr="00CC70F9">
        <w:rPr>
          <w:sz w:val="28"/>
          <w:szCs w:val="28"/>
          <w:vertAlign w:val="superscript"/>
          <w:lang w:eastAsia="en-US"/>
        </w:rPr>
        <w:t>0</w:t>
      </w:r>
      <w:r w:rsidR="00033196" w:rsidRPr="00CC70F9">
        <w:rPr>
          <w:sz w:val="28"/>
          <w:szCs w:val="28"/>
          <w:lang w:eastAsia="en-US"/>
        </w:rPr>
        <w:t>/</w:t>
      </w:r>
      <w:r w:rsidR="00033196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sz w:val="28"/>
          <w:szCs w:val="28"/>
          <w:lang w:eastAsia="en-US"/>
        </w:rPr>
        <w:t>)</w:t>
      </w:r>
      <w:r w:rsidR="00647C10" w:rsidRPr="00CC70F9">
        <w:rPr>
          <w:sz w:val="28"/>
          <w:szCs w:val="28"/>
          <w:lang w:eastAsia="en-US"/>
        </w:rPr>
        <w:t>.</w:t>
      </w:r>
    </w:p>
    <w:p w:rsidR="00EC185F" w:rsidRPr="00CC70F9" w:rsidRDefault="00EC185F" w:rsidP="00073413">
      <w:pPr>
        <w:ind w:firstLine="709"/>
        <w:jc w:val="both"/>
        <w:rPr>
          <w:i/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 xml:space="preserve">В 2021 году количество лиц, обратившихся за медицинской помощью </w:t>
      </w:r>
      <w:r w:rsidR="00033196" w:rsidRPr="00CC70F9">
        <w:rPr>
          <w:sz w:val="28"/>
          <w:szCs w:val="28"/>
          <w:lang w:eastAsia="en-US"/>
        </w:rPr>
        <w:t>по поводу присасывания клещей</w:t>
      </w:r>
      <w:r w:rsidRPr="00CC70F9">
        <w:rPr>
          <w:bCs/>
          <w:sz w:val="28"/>
          <w:szCs w:val="28"/>
          <w:lang w:eastAsia="en-US"/>
        </w:rPr>
        <w:t>снизилось на 10,1 %</w:t>
      </w:r>
      <w:r w:rsidRPr="00CC70F9">
        <w:rPr>
          <w:sz w:val="28"/>
          <w:szCs w:val="28"/>
          <w:lang w:eastAsia="en-US"/>
        </w:rPr>
        <w:t xml:space="preserve"> – 3370 обращений (2020 год – 3748)</w:t>
      </w:r>
      <w:r w:rsidR="00647C10" w:rsidRPr="00CC70F9">
        <w:rPr>
          <w:sz w:val="28"/>
          <w:szCs w:val="28"/>
          <w:lang w:eastAsia="en-US"/>
        </w:rPr>
        <w:t>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sz w:val="28"/>
          <w:szCs w:val="28"/>
          <w:lang w:eastAsia="en-US"/>
        </w:rPr>
        <w:t>Продолжилась активная работа по проведению</w:t>
      </w:r>
      <w:r w:rsidR="00065D72">
        <w:rPr>
          <w:sz w:val="28"/>
          <w:szCs w:val="28"/>
          <w:lang w:eastAsia="en-US"/>
        </w:rPr>
        <w:t xml:space="preserve">  </w:t>
      </w:r>
      <w:proofErr w:type="spellStart"/>
      <w:r w:rsidRPr="00CC70F9">
        <w:rPr>
          <w:sz w:val="28"/>
          <w:szCs w:val="28"/>
          <w:lang w:eastAsia="en-US"/>
        </w:rPr>
        <w:t>акарицидных</w:t>
      </w:r>
      <w:proofErr w:type="spellEnd"/>
      <w:r w:rsidRPr="00CC70F9">
        <w:rPr>
          <w:sz w:val="28"/>
          <w:szCs w:val="28"/>
          <w:lang w:eastAsia="en-US"/>
        </w:rPr>
        <w:t xml:space="preserve"> (противоклещевых) обработок, площадь которых ежегодно увеличивается (2021 год –232,42 га, 2020 год – 213,43 га, 2019 год – 206,38 га, 2018 год – 179,91 га, 2017 год – 163,6 га).</w:t>
      </w:r>
    </w:p>
    <w:p w:rsidR="00EC185F" w:rsidRPr="00CC70F9" w:rsidRDefault="00EC185F" w:rsidP="00647C10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Паразитарные заболевания.</w:t>
      </w:r>
      <w:r w:rsidRPr="00CC70F9">
        <w:rPr>
          <w:sz w:val="28"/>
          <w:szCs w:val="28"/>
          <w:lang w:eastAsia="en-US"/>
        </w:rPr>
        <w:t xml:space="preserve"> Заболеваемость аскаридозом выросла      в </w:t>
      </w:r>
      <w:r w:rsidRPr="00CC70F9">
        <w:rPr>
          <w:bCs/>
          <w:sz w:val="28"/>
          <w:szCs w:val="28"/>
          <w:lang w:eastAsia="en-US"/>
        </w:rPr>
        <w:t xml:space="preserve">г. Гродно в 2,4 раза (19 случаев, показатель заболеваемости 5,3 </w:t>
      </w:r>
      <w:r w:rsidR="00724385" w:rsidRPr="00CC70F9">
        <w:rPr>
          <w:sz w:val="28"/>
          <w:szCs w:val="28"/>
          <w:vertAlign w:val="superscript"/>
          <w:lang w:eastAsia="en-US"/>
        </w:rPr>
        <w:t>0</w:t>
      </w:r>
      <w:r w:rsidR="00724385" w:rsidRPr="00CC70F9">
        <w:rPr>
          <w:sz w:val="28"/>
          <w:szCs w:val="28"/>
          <w:lang w:eastAsia="en-US"/>
        </w:rPr>
        <w:t>/</w:t>
      </w:r>
      <w:r w:rsidR="00724385" w:rsidRPr="00CC70F9">
        <w:rPr>
          <w:sz w:val="28"/>
          <w:szCs w:val="28"/>
          <w:vertAlign w:val="subscript"/>
          <w:lang w:eastAsia="en-US"/>
        </w:rPr>
        <w:t>0000</w:t>
      </w:r>
      <w:r w:rsidRPr="00CC70F9">
        <w:rPr>
          <w:bCs/>
          <w:sz w:val="28"/>
          <w:szCs w:val="28"/>
          <w:lang w:eastAsia="en-US"/>
        </w:rPr>
        <w:t>)</w:t>
      </w:r>
      <w:r w:rsidR="00647C10" w:rsidRPr="00CC70F9">
        <w:rPr>
          <w:bCs/>
          <w:sz w:val="28"/>
          <w:szCs w:val="28"/>
          <w:lang w:eastAsia="en-US"/>
        </w:rPr>
        <w:t xml:space="preserve">. </w:t>
      </w:r>
      <w:r w:rsidRPr="00CC70F9">
        <w:rPr>
          <w:bCs/>
          <w:sz w:val="28"/>
          <w:szCs w:val="28"/>
          <w:lang w:eastAsia="en-US"/>
        </w:rPr>
        <w:t>Пораженность энтеробиозом в г. Гродно</w:t>
      </w:r>
      <w:r w:rsidRPr="00CC70F9">
        <w:rPr>
          <w:sz w:val="28"/>
          <w:szCs w:val="28"/>
          <w:lang w:eastAsia="en-US"/>
        </w:rPr>
        <w:t xml:space="preserve"> выросла на 32 % и составила 206,2 на 100 тысяч населения</w:t>
      </w:r>
      <w:r w:rsidR="00647C10" w:rsidRPr="00CC70F9">
        <w:rPr>
          <w:sz w:val="28"/>
          <w:szCs w:val="28"/>
          <w:lang w:eastAsia="en-US"/>
        </w:rPr>
        <w:t>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iCs/>
          <w:sz w:val="28"/>
          <w:szCs w:val="28"/>
          <w:lang w:eastAsia="en-US"/>
        </w:rPr>
        <w:t>Инфекции, передающиеся половым путем.</w:t>
      </w:r>
      <w:r w:rsidRPr="00CC70F9">
        <w:rPr>
          <w:sz w:val="28"/>
          <w:szCs w:val="28"/>
          <w:lang w:eastAsia="en-US"/>
        </w:rPr>
        <w:t xml:space="preserve"> На территории г. Гродно в 2021 году зарегистрировано 14 случаев сифилиса и 11 случаев гонореи</w:t>
      </w:r>
      <w:r w:rsidR="00647C10" w:rsidRPr="00CC70F9">
        <w:rPr>
          <w:sz w:val="28"/>
          <w:szCs w:val="28"/>
          <w:lang w:eastAsia="en-US"/>
        </w:rPr>
        <w:t>.</w:t>
      </w:r>
    </w:p>
    <w:p w:rsidR="00EC185F" w:rsidRPr="00CC70F9" w:rsidRDefault="00EC185F" w:rsidP="00EC185F">
      <w:pPr>
        <w:ind w:firstLine="709"/>
        <w:jc w:val="both"/>
        <w:rPr>
          <w:sz w:val="28"/>
          <w:szCs w:val="28"/>
          <w:lang w:eastAsia="en-US"/>
        </w:rPr>
      </w:pPr>
      <w:r w:rsidRPr="00CC70F9">
        <w:rPr>
          <w:b/>
          <w:bCs/>
          <w:iCs/>
          <w:sz w:val="28"/>
          <w:szCs w:val="28"/>
          <w:lang w:eastAsia="en-US"/>
        </w:rPr>
        <w:t>Зоонозные инфекции.</w:t>
      </w:r>
      <w:r w:rsidR="00724385" w:rsidRPr="00CC70F9">
        <w:rPr>
          <w:bCs/>
          <w:sz w:val="28"/>
          <w:szCs w:val="28"/>
          <w:lang w:eastAsia="en-US"/>
        </w:rPr>
        <w:t xml:space="preserve"> С</w:t>
      </w:r>
      <w:r w:rsidRPr="00CC70F9">
        <w:rPr>
          <w:bCs/>
          <w:sz w:val="28"/>
          <w:szCs w:val="28"/>
          <w:lang w:eastAsia="en-US"/>
        </w:rPr>
        <w:t xml:space="preserve">лучаи заболевания туляремией, бруцеллёзом, сибирской язвой, лептоспирозом в </w:t>
      </w:r>
      <w:r w:rsidRPr="00CC70F9">
        <w:rPr>
          <w:sz w:val="28"/>
          <w:szCs w:val="28"/>
          <w:lang w:eastAsia="en-US"/>
        </w:rPr>
        <w:t>г. Гродно</w:t>
      </w:r>
      <w:r w:rsidR="00724385" w:rsidRPr="00CC70F9">
        <w:rPr>
          <w:sz w:val="28"/>
          <w:szCs w:val="28"/>
          <w:lang w:eastAsia="en-US"/>
        </w:rPr>
        <w:t xml:space="preserve"> в течение предыдущих</w:t>
      </w:r>
      <w:r w:rsidR="00065D72">
        <w:rPr>
          <w:sz w:val="28"/>
          <w:szCs w:val="28"/>
          <w:lang w:eastAsia="en-US"/>
        </w:rPr>
        <w:t xml:space="preserve"> </w:t>
      </w:r>
      <w:proofErr w:type="gramStart"/>
      <w:r w:rsidR="00724385" w:rsidRPr="00CC70F9">
        <w:rPr>
          <w:sz w:val="28"/>
          <w:szCs w:val="28"/>
          <w:lang w:eastAsia="en-US"/>
        </w:rPr>
        <w:t xml:space="preserve">лет </w:t>
      </w:r>
      <w:r w:rsidRPr="00CC70F9">
        <w:rPr>
          <w:sz w:val="28"/>
          <w:szCs w:val="28"/>
          <w:lang w:eastAsia="en-US"/>
        </w:rPr>
        <w:t xml:space="preserve"> носила</w:t>
      </w:r>
      <w:proofErr w:type="gramEnd"/>
      <w:r w:rsidR="00065D72">
        <w:rPr>
          <w:sz w:val="28"/>
          <w:szCs w:val="28"/>
          <w:lang w:eastAsia="en-US"/>
        </w:rPr>
        <w:t xml:space="preserve">  </w:t>
      </w:r>
      <w:r w:rsidRPr="00CC70F9">
        <w:rPr>
          <w:sz w:val="28"/>
          <w:szCs w:val="28"/>
          <w:lang w:eastAsia="en-US"/>
        </w:rPr>
        <w:t>спорадический характер: по 1 случаю лептоспироз</w:t>
      </w:r>
      <w:r w:rsidR="002A3A5C" w:rsidRPr="00CC70F9">
        <w:rPr>
          <w:sz w:val="28"/>
          <w:szCs w:val="28"/>
          <w:lang w:eastAsia="en-US"/>
        </w:rPr>
        <w:t xml:space="preserve">а в г. Гродно </w:t>
      </w:r>
      <w:r w:rsidRPr="00CC70F9">
        <w:rPr>
          <w:sz w:val="28"/>
          <w:szCs w:val="28"/>
          <w:lang w:eastAsia="en-US"/>
        </w:rPr>
        <w:t>в 2016, 2018, 2020 годах</w:t>
      </w:r>
      <w:r w:rsidR="00647C10" w:rsidRPr="00CC70F9">
        <w:rPr>
          <w:sz w:val="28"/>
          <w:szCs w:val="28"/>
          <w:lang w:eastAsia="en-US"/>
        </w:rPr>
        <w:t>.</w:t>
      </w:r>
    </w:p>
    <w:p w:rsidR="007D4438" w:rsidRPr="00CC70F9" w:rsidRDefault="00EC185F" w:rsidP="00073413">
      <w:pPr>
        <w:ind w:firstLine="709"/>
        <w:jc w:val="both"/>
        <w:rPr>
          <w:sz w:val="28"/>
          <w:szCs w:val="28"/>
        </w:rPr>
      </w:pPr>
      <w:r w:rsidRPr="00CC70F9">
        <w:rPr>
          <w:sz w:val="28"/>
          <w:szCs w:val="28"/>
        </w:rPr>
        <w:t xml:space="preserve">В 2021 году в г. Гродно эпизоотическая ситуация по бешенству улучшилась, случаи бешенства среди животных не регистрировались (2020 – </w:t>
      </w:r>
      <w:r w:rsidR="00647C10" w:rsidRPr="00CC70F9">
        <w:rPr>
          <w:sz w:val="28"/>
          <w:szCs w:val="28"/>
        </w:rPr>
        <w:t>1</w:t>
      </w:r>
      <w:r w:rsidRPr="00CC70F9">
        <w:rPr>
          <w:sz w:val="28"/>
          <w:szCs w:val="28"/>
        </w:rPr>
        <w:t xml:space="preserve"> случа</w:t>
      </w:r>
      <w:r w:rsidR="00647C10" w:rsidRPr="00CC70F9">
        <w:rPr>
          <w:sz w:val="28"/>
          <w:szCs w:val="28"/>
        </w:rPr>
        <w:t>й.</w:t>
      </w:r>
    </w:p>
    <w:p w:rsidR="005974B3" w:rsidRPr="00CC70F9" w:rsidRDefault="005974B3" w:rsidP="002A3A5C">
      <w:pPr>
        <w:shd w:val="clear" w:color="auto" w:fill="FFFFFF"/>
        <w:outlineLvl w:val="0"/>
        <w:rPr>
          <w:sz w:val="32"/>
          <w:szCs w:val="32"/>
        </w:rPr>
      </w:pPr>
    </w:p>
    <w:p w:rsidR="005974B3" w:rsidRPr="00CC70F9" w:rsidRDefault="005974B3" w:rsidP="00706D76">
      <w:pPr>
        <w:shd w:val="clear" w:color="auto" w:fill="FFFFFF"/>
        <w:jc w:val="center"/>
        <w:outlineLvl w:val="0"/>
        <w:rPr>
          <w:sz w:val="32"/>
          <w:szCs w:val="32"/>
        </w:rPr>
      </w:pPr>
    </w:p>
    <w:p w:rsidR="008269E5" w:rsidRPr="00CC70F9" w:rsidRDefault="008269E5" w:rsidP="00706D76">
      <w:pPr>
        <w:shd w:val="clear" w:color="auto" w:fill="FFFFFF"/>
        <w:jc w:val="center"/>
        <w:outlineLvl w:val="0"/>
        <w:rPr>
          <w:sz w:val="32"/>
          <w:szCs w:val="32"/>
        </w:rPr>
      </w:pPr>
    </w:p>
    <w:p w:rsidR="008269E5" w:rsidRDefault="008269E5" w:rsidP="00706D76">
      <w:pPr>
        <w:shd w:val="clear" w:color="auto" w:fill="FFFFFF"/>
        <w:jc w:val="center"/>
        <w:outlineLvl w:val="0"/>
        <w:rPr>
          <w:sz w:val="32"/>
          <w:szCs w:val="32"/>
        </w:rPr>
      </w:pPr>
    </w:p>
    <w:p w:rsidR="00EC185F" w:rsidRPr="002E48B8" w:rsidRDefault="00706D76" w:rsidP="00706D76">
      <w:pPr>
        <w:shd w:val="clear" w:color="auto" w:fill="FFFFFF"/>
        <w:jc w:val="center"/>
        <w:outlineLvl w:val="0"/>
        <w:rPr>
          <w:b/>
          <w:bCs/>
          <w:sz w:val="32"/>
          <w:szCs w:val="32"/>
        </w:rPr>
      </w:pPr>
      <w:bookmarkStart w:id="3" w:name="_Hlk117497065"/>
      <w:r w:rsidRPr="002E48B8">
        <w:rPr>
          <w:b/>
          <w:bCs/>
          <w:sz w:val="32"/>
          <w:szCs w:val="32"/>
        </w:rPr>
        <w:lastRenderedPageBreak/>
        <w:t>СОСТОЯНИЕ СРЕДЫ ОБИТАНИЯ И ЕЕ ВЛИЯНИЕ НА ЗДОРОВЬЕ ЖИТЕЛЕЙ ГОРОДА</w:t>
      </w:r>
    </w:p>
    <w:bookmarkEnd w:id="3"/>
    <w:p w:rsidR="00706D76" w:rsidRDefault="00706D76" w:rsidP="00706D76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</w:p>
    <w:p w:rsidR="00D848F9" w:rsidRDefault="00D848F9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  <w:r w:rsidRPr="00046C12">
        <w:rPr>
          <w:b/>
          <w:sz w:val="28"/>
          <w:szCs w:val="28"/>
          <w:lang w:eastAsia="en-US"/>
        </w:rPr>
        <w:t>Гигиена водоснабжения и водопотребления</w:t>
      </w:r>
    </w:p>
    <w:p w:rsidR="00D848F9" w:rsidRPr="00046C12" w:rsidRDefault="00D848F9" w:rsidP="005974B3">
      <w:pPr>
        <w:tabs>
          <w:tab w:val="left" w:pos="709"/>
        </w:tabs>
        <w:rPr>
          <w:b/>
          <w:color w:val="00B050"/>
          <w:sz w:val="28"/>
          <w:szCs w:val="28"/>
          <w:lang w:eastAsia="en-US"/>
        </w:rPr>
      </w:pPr>
    </w:p>
    <w:p w:rsidR="00D848F9" w:rsidRPr="00046C12" w:rsidRDefault="00073413" w:rsidP="00D848F9">
      <w:pPr>
        <w:tabs>
          <w:tab w:val="left" w:pos="709"/>
        </w:tabs>
        <w:ind w:firstLine="851"/>
        <w:jc w:val="both"/>
        <w:rPr>
          <w:b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4229823</wp:posOffset>
            </wp:positionH>
            <wp:positionV relativeFrom="paragraph">
              <wp:posOffset>126498</wp:posOffset>
            </wp:positionV>
            <wp:extent cx="1636395" cy="1636395"/>
            <wp:effectExtent l="19050" t="0" r="1905" b="0"/>
            <wp:wrapTight wrapText="bothSides">
              <wp:wrapPolygon edited="0">
                <wp:start x="-251" y="0"/>
                <wp:lineTo x="-251" y="21374"/>
                <wp:lineTo x="21625" y="21374"/>
                <wp:lineTo x="21625" y="0"/>
                <wp:lineTo x="-251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8F9" w:rsidRPr="00046C12">
        <w:rPr>
          <w:sz w:val="28"/>
          <w:szCs w:val="28"/>
          <w:lang w:eastAsia="en-US"/>
        </w:rPr>
        <w:t xml:space="preserve">Водоснабжение населения </w:t>
      </w:r>
      <w:r w:rsidR="00D848F9" w:rsidRPr="008E5DCA">
        <w:rPr>
          <w:bCs/>
          <w:sz w:val="28"/>
          <w:szCs w:val="28"/>
          <w:lang w:eastAsia="en-US"/>
        </w:rPr>
        <w:t xml:space="preserve">г. Гродно </w:t>
      </w:r>
      <w:r w:rsidR="00D848F9" w:rsidRPr="00046C12">
        <w:rPr>
          <w:sz w:val="28"/>
          <w:szCs w:val="28"/>
          <w:lang w:eastAsia="en-US"/>
        </w:rPr>
        <w:t>осуществлялось только из коммунальной системы централизованного питьевого водоснабжения (ГУКПП «</w:t>
      </w:r>
      <w:proofErr w:type="spellStart"/>
      <w:r w:rsidR="00D848F9" w:rsidRPr="00046C12">
        <w:rPr>
          <w:sz w:val="28"/>
          <w:szCs w:val="28"/>
          <w:lang w:eastAsia="en-US"/>
        </w:rPr>
        <w:t>Гродноводоканал</w:t>
      </w:r>
      <w:proofErr w:type="spellEnd"/>
      <w:r w:rsidR="00D848F9" w:rsidRPr="00046C12">
        <w:rPr>
          <w:sz w:val="28"/>
          <w:szCs w:val="28"/>
          <w:lang w:eastAsia="en-US"/>
        </w:rPr>
        <w:t>»); система водоснабжения включала три групповых подземных водозабора «</w:t>
      </w:r>
      <w:proofErr w:type="spellStart"/>
      <w:r w:rsidR="00D848F9" w:rsidRPr="00046C12">
        <w:rPr>
          <w:sz w:val="28"/>
          <w:szCs w:val="28"/>
          <w:lang w:eastAsia="en-US"/>
        </w:rPr>
        <w:t>Гожка</w:t>
      </w:r>
      <w:proofErr w:type="spellEnd"/>
      <w:r w:rsidR="00D848F9" w:rsidRPr="00046C12">
        <w:rPr>
          <w:sz w:val="28"/>
          <w:szCs w:val="28"/>
          <w:lang w:eastAsia="en-US"/>
        </w:rPr>
        <w:t>», «</w:t>
      </w:r>
      <w:proofErr w:type="spellStart"/>
      <w:r w:rsidR="00D848F9" w:rsidRPr="00046C12">
        <w:rPr>
          <w:sz w:val="28"/>
          <w:szCs w:val="28"/>
          <w:lang w:eastAsia="en-US"/>
        </w:rPr>
        <w:t>Чеховщизна</w:t>
      </w:r>
      <w:proofErr w:type="spellEnd"/>
      <w:r w:rsidR="00D848F9" w:rsidRPr="00046C12">
        <w:rPr>
          <w:sz w:val="28"/>
          <w:szCs w:val="28"/>
          <w:lang w:eastAsia="en-US"/>
        </w:rPr>
        <w:t>», «Пышки» и водозабор микрорайона усадебной застройки «</w:t>
      </w:r>
      <w:proofErr w:type="spellStart"/>
      <w:r w:rsidR="00D848F9" w:rsidRPr="00046C12">
        <w:rPr>
          <w:sz w:val="28"/>
          <w:szCs w:val="28"/>
          <w:lang w:eastAsia="en-US"/>
        </w:rPr>
        <w:t>Зарица</w:t>
      </w:r>
      <w:proofErr w:type="spellEnd"/>
      <w:r w:rsidR="00D848F9" w:rsidRPr="00046C12">
        <w:rPr>
          <w:sz w:val="28"/>
          <w:szCs w:val="28"/>
          <w:lang w:eastAsia="en-US"/>
        </w:rPr>
        <w:t>».</w:t>
      </w:r>
    </w:p>
    <w:p w:rsidR="00D848F9" w:rsidRDefault="008269E5" w:rsidP="008269E5">
      <w:pPr>
        <w:tabs>
          <w:tab w:val="left" w:pos="720"/>
        </w:tabs>
        <w:ind w:firstLine="720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3665855</wp:posOffset>
            </wp:positionH>
            <wp:positionV relativeFrom="paragraph">
              <wp:posOffset>195285</wp:posOffset>
            </wp:positionV>
            <wp:extent cx="2270760" cy="1559560"/>
            <wp:effectExtent l="19050" t="0" r="0" b="0"/>
            <wp:wrapTight wrapText="bothSides">
              <wp:wrapPolygon edited="0">
                <wp:start x="-181" y="0"/>
                <wp:lineTo x="-181" y="21371"/>
                <wp:lineTo x="21564" y="21371"/>
                <wp:lineTo x="21564" y="0"/>
                <wp:lineTo x="-181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38868</wp:posOffset>
            </wp:positionH>
            <wp:positionV relativeFrom="paragraph">
              <wp:posOffset>1779447</wp:posOffset>
            </wp:positionV>
            <wp:extent cx="2262505" cy="1559560"/>
            <wp:effectExtent l="19050" t="0" r="4445" b="0"/>
            <wp:wrapTight wrapText="bothSides">
              <wp:wrapPolygon edited="0">
                <wp:start x="-182" y="0"/>
                <wp:lineTo x="-182" y="21371"/>
                <wp:lineTo x="21642" y="21371"/>
                <wp:lineTo x="21642" y="0"/>
                <wp:lineTo x="-182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8F9">
        <w:rPr>
          <w:sz w:val="28"/>
          <w:szCs w:val="28"/>
          <w:lang w:eastAsia="en-US"/>
        </w:rPr>
        <w:t>В</w:t>
      </w:r>
      <w:r w:rsidR="00D848F9" w:rsidRPr="00046C12">
        <w:rPr>
          <w:sz w:val="28"/>
          <w:szCs w:val="28"/>
          <w:lang w:eastAsia="en-US"/>
        </w:rPr>
        <w:t xml:space="preserve"> 2021 году согласно Программе по проектированию и строительству сетей водоснабжения на 2018-2025 годы завершены в полном объёме работы по реализации проекта «Расширение станции обезжелезивания воды водозабора «</w:t>
      </w:r>
      <w:proofErr w:type="spellStart"/>
      <w:r w:rsidR="00D848F9" w:rsidRPr="00046C12">
        <w:rPr>
          <w:sz w:val="28"/>
          <w:szCs w:val="28"/>
          <w:lang w:eastAsia="en-US"/>
        </w:rPr>
        <w:t>Чеховщизна</w:t>
      </w:r>
      <w:proofErr w:type="spellEnd"/>
      <w:r w:rsidR="00D848F9" w:rsidRPr="00046C12">
        <w:rPr>
          <w:sz w:val="28"/>
          <w:szCs w:val="28"/>
          <w:lang w:eastAsia="en-US"/>
        </w:rPr>
        <w:t xml:space="preserve">» в г. Гродно»; строительству централизованных сетей питьевого водоснабжения по ул. </w:t>
      </w:r>
      <w:proofErr w:type="spellStart"/>
      <w:r w:rsidR="00D848F9" w:rsidRPr="00046C12">
        <w:rPr>
          <w:sz w:val="28"/>
          <w:szCs w:val="28"/>
          <w:lang w:eastAsia="en-US"/>
        </w:rPr>
        <w:t>Подкрыжацкая</w:t>
      </w:r>
      <w:proofErr w:type="spellEnd"/>
      <w:r w:rsidR="00D848F9" w:rsidRPr="00046C12">
        <w:rPr>
          <w:sz w:val="28"/>
          <w:szCs w:val="28"/>
          <w:lang w:eastAsia="en-US"/>
        </w:rPr>
        <w:t xml:space="preserve">. В период действия Программы выполнено строительство централизованных сетей питьевого водоснабжения по ул. Старая Ольшанка, ул. Ольги </w:t>
      </w:r>
      <w:proofErr w:type="spellStart"/>
      <w:r w:rsidR="00D848F9" w:rsidRPr="00046C12">
        <w:rPr>
          <w:sz w:val="28"/>
          <w:szCs w:val="28"/>
          <w:lang w:eastAsia="en-US"/>
        </w:rPr>
        <w:t>Соломовой</w:t>
      </w:r>
      <w:proofErr w:type="spellEnd"/>
      <w:r w:rsidR="00D848F9" w:rsidRPr="00046C12">
        <w:rPr>
          <w:sz w:val="28"/>
          <w:szCs w:val="28"/>
          <w:lang w:eastAsia="en-US"/>
        </w:rPr>
        <w:t xml:space="preserve">, ул. Полевая-Неманская, ул. </w:t>
      </w:r>
      <w:proofErr w:type="spellStart"/>
      <w:r w:rsidR="00D848F9" w:rsidRPr="00046C12">
        <w:rPr>
          <w:sz w:val="28"/>
          <w:szCs w:val="28"/>
          <w:lang w:eastAsia="en-US"/>
        </w:rPr>
        <w:t>Кульбакская</w:t>
      </w:r>
      <w:proofErr w:type="spellEnd"/>
      <w:r w:rsidR="00D848F9" w:rsidRPr="00046C12">
        <w:rPr>
          <w:sz w:val="28"/>
          <w:szCs w:val="28"/>
          <w:lang w:eastAsia="en-US"/>
        </w:rPr>
        <w:t>.</w:t>
      </w:r>
    </w:p>
    <w:p w:rsidR="00D848F9" w:rsidRPr="00277769" w:rsidRDefault="00D848F9" w:rsidP="00D848F9">
      <w:pPr>
        <w:ind w:firstLine="720"/>
        <w:jc w:val="both"/>
        <w:rPr>
          <w:sz w:val="28"/>
          <w:szCs w:val="28"/>
          <w:lang w:eastAsia="en-US"/>
        </w:rPr>
      </w:pPr>
      <w:r w:rsidRPr="00277769">
        <w:rPr>
          <w:sz w:val="28"/>
          <w:szCs w:val="28"/>
          <w:lang w:eastAsia="en-US"/>
        </w:rPr>
        <w:t>В</w:t>
      </w:r>
      <w:r w:rsidRPr="00071E90">
        <w:rPr>
          <w:bCs/>
          <w:sz w:val="28"/>
          <w:szCs w:val="28"/>
          <w:lang w:eastAsia="en-US"/>
        </w:rPr>
        <w:t>г.</w:t>
      </w:r>
      <w:r w:rsidRPr="008E5DCA">
        <w:rPr>
          <w:bCs/>
          <w:sz w:val="28"/>
          <w:szCs w:val="28"/>
          <w:lang w:eastAsia="en-US"/>
        </w:rPr>
        <w:t xml:space="preserve"> Гродно</w:t>
      </w:r>
      <w:r w:rsidRPr="00277769">
        <w:rPr>
          <w:sz w:val="28"/>
          <w:szCs w:val="28"/>
          <w:lang w:eastAsia="en-US"/>
        </w:rPr>
        <w:t xml:space="preserve">качество питьевой воды из разводящей сети коммунальных водопроводов по микробиологическим и санитарно-химическим показателям стабильно. Проб, не соответствующих гигиеническим нормативам по исследуемым показателям, не зарегистрировано. В шахтных колодцах используются незащищенные подземные воды, качество воды которых характеризуется непостоянством состава - не соответствовали гигиеническим нормативам, из нецентрализованных источников питьевого водоснабжения     75,0 % проб (2020 год – 75,0 %), в том числе по санитарно-химическим показателям (содержание нитратов) – </w:t>
      </w:r>
      <w:r w:rsidRPr="00277769">
        <w:rPr>
          <w:sz w:val="28"/>
          <w:szCs w:val="28"/>
        </w:rPr>
        <w:t xml:space="preserve">33,3 </w:t>
      </w:r>
      <w:r w:rsidRPr="00277769">
        <w:rPr>
          <w:sz w:val="28"/>
          <w:szCs w:val="28"/>
          <w:lang w:eastAsia="en-US"/>
        </w:rPr>
        <w:t xml:space="preserve">% проб (2020 год – 16,6 %).  </w:t>
      </w:r>
    </w:p>
    <w:p w:rsidR="00F07273" w:rsidRDefault="00F07273" w:rsidP="00F07273">
      <w:pPr>
        <w:tabs>
          <w:tab w:val="left" w:pos="709"/>
        </w:tabs>
        <w:rPr>
          <w:b/>
          <w:sz w:val="28"/>
          <w:szCs w:val="28"/>
          <w:lang w:eastAsia="en-US"/>
        </w:rPr>
      </w:pPr>
    </w:p>
    <w:p w:rsidR="008269E5" w:rsidRDefault="008269E5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8269E5" w:rsidRDefault="008269E5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8269E5" w:rsidRDefault="008269E5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8269E5" w:rsidRDefault="008269E5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8269E5" w:rsidRDefault="008269E5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8269E5" w:rsidRDefault="008269E5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F07273" w:rsidRDefault="00D848F9" w:rsidP="00D848F9">
      <w:pPr>
        <w:tabs>
          <w:tab w:val="left" w:pos="709"/>
        </w:tabs>
        <w:jc w:val="center"/>
        <w:rPr>
          <w:sz w:val="28"/>
          <w:szCs w:val="28"/>
          <w:lang w:eastAsia="en-US"/>
        </w:rPr>
      </w:pPr>
      <w:r w:rsidRPr="00046C12">
        <w:rPr>
          <w:b/>
          <w:sz w:val="28"/>
          <w:szCs w:val="28"/>
          <w:lang w:eastAsia="en-US"/>
        </w:rPr>
        <w:lastRenderedPageBreak/>
        <w:t>Гигиеническая оценка состояния сбора и обезвреживания отходов</w:t>
      </w:r>
    </w:p>
    <w:p w:rsidR="00F07273" w:rsidRDefault="00F07273" w:rsidP="00D848F9">
      <w:pPr>
        <w:tabs>
          <w:tab w:val="left" w:pos="709"/>
        </w:tabs>
        <w:jc w:val="center"/>
        <w:rPr>
          <w:sz w:val="28"/>
          <w:szCs w:val="28"/>
          <w:lang w:eastAsia="en-US"/>
        </w:rPr>
      </w:pPr>
    </w:p>
    <w:p w:rsidR="00D848F9" w:rsidRPr="007E65E6" w:rsidRDefault="007E65E6" w:rsidP="007E65E6">
      <w:pPr>
        <w:tabs>
          <w:tab w:val="left" w:pos="720"/>
        </w:tabs>
        <w:jc w:val="both"/>
        <w:rPr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2877924</wp:posOffset>
            </wp:positionV>
            <wp:extent cx="3104515" cy="2054225"/>
            <wp:effectExtent l="0" t="0" r="0" b="0"/>
            <wp:wrapTight wrapText="bothSides">
              <wp:wrapPolygon edited="0">
                <wp:start x="0" y="0"/>
                <wp:lineTo x="0" y="21433"/>
                <wp:lineTo x="21472" y="21433"/>
                <wp:lineTo x="21472" y="0"/>
                <wp:lineTo x="0" y="0"/>
              </wp:wrapPolygon>
            </wp:wrapTight>
            <wp:docPr id="50" name="Рисунок 50" descr="Гродненский завод по утилизации и механической сортировке отходов КП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одненский завод по утилизации и механической сортировке отходов КПУП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413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3439499</wp:posOffset>
            </wp:positionH>
            <wp:positionV relativeFrom="paragraph">
              <wp:posOffset>139065</wp:posOffset>
            </wp:positionV>
            <wp:extent cx="2362835" cy="1574800"/>
            <wp:effectExtent l="19050" t="0" r="0" b="0"/>
            <wp:wrapTight wrapText="bothSides">
              <wp:wrapPolygon edited="0">
                <wp:start x="-174" y="0"/>
                <wp:lineTo x="-174" y="21426"/>
                <wp:lineTo x="21594" y="21426"/>
                <wp:lineTo x="21594" y="0"/>
                <wp:lineTo x="-174" y="0"/>
              </wp:wrapPolygon>
            </wp:wrapTight>
            <wp:docPr id="49" name="Рисунок 49" descr="Гродненский завод по утилизации и механической сортировке отходов КП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одненский завод по утилизации и механической сортировке отходов КПУП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273">
        <w:rPr>
          <w:sz w:val="28"/>
          <w:szCs w:val="28"/>
          <w:lang w:eastAsia="en-US"/>
        </w:rPr>
        <w:tab/>
      </w:r>
      <w:r w:rsidR="00F07273" w:rsidRPr="00046C12">
        <w:rPr>
          <w:sz w:val="28"/>
          <w:szCs w:val="28"/>
          <w:lang w:eastAsia="en-US"/>
        </w:rPr>
        <w:t xml:space="preserve">На территории </w:t>
      </w:r>
      <w:r w:rsidR="00F07273" w:rsidRPr="008E5DCA">
        <w:rPr>
          <w:bCs/>
          <w:sz w:val="28"/>
          <w:szCs w:val="28"/>
          <w:lang w:eastAsia="en-US"/>
        </w:rPr>
        <w:t>г. Гродно</w:t>
      </w:r>
      <w:r w:rsidR="00F07273" w:rsidRPr="00046C12">
        <w:rPr>
          <w:sz w:val="28"/>
          <w:szCs w:val="28"/>
          <w:lang w:eastAsia="en-US"/>
        </w:rPr>
        <w:t xml:space="preserve"> организован раздельный сбор отходов с сортировкой их КПУП «Гродненский завод по утилизации и механической сортировке отходов» и утилизацией оставшихся</w:t>
      </w:r>
      <w:r w:rsidR="00F07273">
        <w:rPr>
          <w:sz w:val="28"/>
          <w:szCs w:val="28"/>
          <w:lang w:eastAsia="en-US"/>
        </w:rPr>
        <w:t xml:space="preserve"> отходов - на полигоне ТКО у </w:t>
      </w:r>
      <w:r w:rsidR="00F07273" w:rsidRPr="00046C12">
        <w:rPr>
          <w:sz w:val="28"/>
          <w:szCs w:val="28"/>
          <w:lang w:eastAsia="en-US"/>
        </w:rPr>
        <w:t xml:space="preserve">д. Рогачи-Выселки. </w:t>
      </w:r>
      <w:r w:rsidR="00F07273" w:rsidRPr="00046C12">
        <w:rPr>
          <w:rFonts w:eastAsia="Calibri"/>
          <w:sz w:val="28"/>
          <w:szCs w:val="28"/>
          <w:lang w:eastAsia="en-US"/>
        </w:rPr>
        <w:t>Порядок сбора и удаления смешанных, крупногабаритных отходов, вторичных материальных ресурсов (далее – ВМР) определен Схемой обращения с коммунальными отходами, образующимися на территории города Гродно, утвержденной решением</w:t>
      </w:r>
      <w:r w:rsidR="00D848F9" w:rsidRPr="00046C12">
        <w:rPr>
          <w:rFonts w:eastAsia="Calibri"/>
          <w:sz w:val="28"/>
          <w:szCs w:val="28"/>
          <w:lang w:eastAsia="en-US"/>
        </w:rPr>
        <w:t xml:space="preserve"> Гродненского городского исполнительного комитета от 22.10.2019 № 722 «Об изменении схемы обращения с коммунальными отходами, образующи</w:t>
      </w:r>
      <w:r w:rsidR="00F07273">
        <w:rPr>
          <w:rFonts w:eastAsia="Calibri"/>
          <w:sz w:val="28"/>
          <w:szCs w:val="28"/>
          <w:lang w:eastAsia="en-US"/>
        </w:rPr>
        <w:t xml:space="preserve">мися на территории г. Гродно». </w:t>
      </w:r>
      <w:r w:rsidR="00D848F9" w:rsidRPr="00046C12">
        <w:rPr>
          <w:sz w:val="28"/>
          <w:szCs w:val="28"/>
          <w:lang w:eastAsia="en-US"/>
        </w:rPr>
        <w:t>В 2021 году проектным республиканским унитарным предприятием «</w:t>
      </w:r>
      <w:proofErr w:type="spellStart"/>
      <w:r w:rsidR="00D848F9" w:rsidRPr="00046C12">
        <w:rPr>
          <w:sz w:val="28"/>
          <w:szCs w:val="28"/>
          <w:lang w:eastAsia="en-US"/>
        </w:rPr>
        <w:t>Белкоммунпроект</w:t>
      </w:r>
      <w:proofErr w:type="spellEnd"/>
      <w:r w:rsidR="00D848F9" w:rsidRPr="00046C12">
        <w:rPr>
          <w:sz w:val="28"/>
          <w:szCs w:val="28"/>
          <w:lang w:eastAsia="en-US"/>
        </w:rPr>
        <w:t xml:space="preserve">» разработана Схема обращения с коммунальными отходами г. Гродно с учетом создания регионального комплекса по обращению с твердыми коммунальными отходами </w:t>
      </w:r>
      <w:r w:rsidR="00D848F9">
        <w:rPr>
          <w:sz w:val="28"/>
          <w:szCs w:val="28"/>
          <w:lang w:eastAsia="en-US"/>
        </w:rPr>
        <w:t xml:space="preserve">и </w:t>
      </w:r>
      <w:r w:rsidR="00D848F9" w:rsidRPr="00046C12">
        <w:rPr>
          <w:sz w:val="28"/>
          <w:szCs w:val="28"/>
          <w:lang w:eastAsia="en-US"/>
        </w:rPr>
        <w:t>предоставлялась на согласование в Гродненский зональный ЦГЭ.</w:t>
      </w:r>
    </w:p>
    <w:p w:rsidR="007E65E6" w:rsidRDefault="007E65E6" w:rsidP="003942A6">
      <w:pPr>
        <w:jc w:val="both"/>
        <w:rPr>
          <w:rFonts w:eastAsia="Calibri"/>
          <w:sz w:val="28"/>
          <w:szCs w:val="28"/>
        </w:rPr>
      </w:pPr>
    </w:p>
    <w:p w:rsidR="00D848F9" w:rsidRPr="00046C12" w:rsidRDefault="00D848F9" w:rsidP="00D848F9">
      <w:pPr>
        <w:jc w:val="center"/>
        <w:rPr>
          <w:b/>
          <w:sz w:val="28"/>
          <w:szCs w:val="28"/>
          <w:lang w:eastAsia="en-US"/>
        </w:rPr>
      </w:pPr>
      <w:r w:rsidRPr="00046C12">
        <w:rPr>
          <w:b/>
          <w:sz w:val="28"/>
          <w:szCs w:val="28"/>
          <w:lang w:eastAsia="en-US"/>
        </w:rPr>
        <w:t>Гигиена атмосферного воздуха в местах проживания населения</w:t>
      </w:r>
    </w:p>
    <w:p w:rsidR="00D848F9" w:rsidRPr="00046C12" w:rsidRDefault="00D848F9" w:rsidP="00D848F9">
      <w:pPr>
        <w:ind w:firstLine="708"/>
        <w:jc w:val="both"/>
        <w:rPr>
          <w:color w:val="00B050"/>
          <w:sz w:val="28"/>
          <w:szCs w:val="28"/>
          <w:lang w:eastAsia="en-US"/>
        </w:rPr>
      </w:pPr>
    </w:p>
    <w:p w:rsidR="00D848F9" w:rsidRPr="00046C12" w:rsidRDefault="00D848F9" w:rsidP="00D848F9">
      <w:pPr>
        <w:ind w:firstLine="708"/>
        <w:jc w:val="both"/>
        <w:rPr>
          <w:sz w:val="28"/>
          <w:szCs w:val="28"/>
          <w:lang w:eastAsia="en-US"/>
        </w:rPr>
      </w:pPr>
      <w:r w:rsidRPr="00046C12">
        <w:rPr>
          <w:sz w:val="28"/>
          <w:szCs w:val="28"/>
          <w:lang w:eastAsia="en-US"/>
        </w:rPr>
        <w:t xml:space="preserve">Территория г. Гродно </w:t>
      </w:r>
      <w:proofErr w:type="spellStart"/>
      <w:r w:rsidRPr="00046C12">
        <w:rPr>
          <w:sz w:val="28"/>
          <w:szCs w:val="28"/>
          <w:lang w:eastAsia="en-US"/>
        </w:rPr>
        <w:t>зонирована</w:t>
      </w:r>
      <w:proofErr w:type="spellEnd"/>
      <w:r w:rsidRPr="00046C12">
        <w:rPr>
          <w:sz w:val="28"/>
          <w:szCs w:val="28"/>
          <w:lang w:eastAsia="en-US"/>
        </w:rPr>
        <w:t xml:space="preserve"> с выделением зон: производственной, жилой и общественной застройки, жилой застройки. </w:t>
      </w:r>
    </w:p>
    <w:p w:rsidR="00D848F9" w:rsidRPr="00046C12" w:rsidRDefault="00D848F9" w:rsidP="00D848F9">
      <w:pPr>
        <w:ind w:firstLine="708"/>
        <w:jc w:val="both"/>
        <w:rPr>
          <w:sz w:val="28"/>
          <w:szCs w:val="28"/>
          <w:lang w:eastAsia="en-US"/>
        </w:rPr>
      </w:pPr>
      <w:r w:rsidRPr="00046C12">
        <w:rPr>
          <w:sz w:val="28"/>
          <w:szCs w:val="28"/>
          <w:lang w:eastAsia="en-US"/>
        </w:rPr>
        <w:t xml:space="preserve">Мониторинг атмосферного воздуха г. Гродно проводился на четырех пунктах наблюдений филиала «Гродненский областной центр по гидрометеорологии и охране окружающей среды» в четырех районах города (БЛК, 9, ул. </w:t>
      </w:r>
      <w:proofErr w:type="spellStart"/>
      <w:r w:rsidRPr="00046C12">
        <w:rPr>
          <w:sz w:val="28"/>
          <w:szCs w:val="28"/>
          <w:lang w:eastAsia="en-US"/>
        </w:rPr>
        <w:t>Городничанская</w:t>
      </w:r>
      <w:proofErr w:type="spellEnd"/>
      <w:r w:rsidRPr="00046C12">
        <w:rPr>
          <w:sz w:val="28"/>
          <w:szCs w:val="28"/>
          <w:lang w:eastAsia="en-US"/>
        </w:rPr>
        <w:t>, 30, ул. Соколовского, 37), в том числе на одной автоматической станции, установленной в районе ул. Обухова, 15, а также в зонах влияния городских магистральных улиц в жилых районах «Вишневец» (</w:t>
      </w:r>
      <w:proofErr w:type="spellStart"/>
      <w:r w:rsidRPr="00046C12">
        <w:rPr>
          <w:sz w:val="28"/>
          <w:szCs w:val="28"/>
          <w:lang w:eastAsia="en-US"/>
        </w:rPr>
        <w:t>Индурское</w:t>
      </w:r>
      <w:proofErr w:type="spellEnd"/>
      <w:r w:rsidRPr="00046C12">
        <w:rPr>
          <w:sz w:val="28"/>
          <w:szCs w:val="28"/>
          <w:lang w:eastAsia="en-US"/>
        </w:rPr>
        <w:t xml:space="preserve"> шоссе), «Девятовка» (ул. Дзержинского), в центральной части города (ул. К. Маркса), в районе улицы </w:t>
      </w:r>
      <w:proofErr w:type="spellStart"/>
      <w:r w:rsidRPr="00046C12">
        <w:rPr>
          <w:sz w:val="28"/>
          <w:szCs w:val="28"/>
          <w:lang w:eastAsia="en-US"/>
        </w:rPr>
        <w:t>Понемуньской</w:t>
      </w:r>
      <w:proofErr w:type="spellEnd"/>
      <w:r w:rsidRPr="00046C12">
        <w:rPr>
          <w:sz w:val="28"/>
          <w:szCs w:val="28"/>
          <w:lang w:eastAsia="en-US"/>
        </w:rPr>
        <w:t xml:space="preserve"> (на границе СЗЗ ОАО «</w:t>
      </w:r>
      <w:proofErr w:type="spellStart"/>
      <w:r w:rsidRPr="00046C12">
        <w:rPr>
          <w:sz w:val="28"/>
          <w:szCs w:val="28"/>
          <w:lang w:eastAsia="en-US"/>
        </w:rPr>
        <w:t>ГродноАзот</w:t>
      </w:r>
      <w:proofErr w:type="spellEnd"/>
      <w:r w:rsidRPr="00046C12">
        <w:rPr>
          <w:sz w:val="28"/>
          <w:szCs w:val="28"/>
          <w:lang w:eastAsia="en-US"/>
        </w:rPr>
        <w:t xml:space="preserve">»). На автоматической станции (ул. Обухова, 15) непрерывно определялись в воздухе приоритетные загрязняющие вещества: диоксид серы, оксид углерода, оксиды азота, приземный озон, летучие органические соединения и твердые частицы, фракции размером до 10 микрон. </w:t>
      </w:r>
    </w:p>
    <w:p w:rsidR="00D848F9" w:rsidRPr="00F07273" w:rsidRDefault="00D848F9" w:rsidP="00F07273">
      <w:pPr>
        <w:tabs>
          <w:tab w:val="left" w:pos="709"/>
          <w:tab w:val="left" w:pos="9180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 w:rsidRPr="00046C12">
        <w:rPr>
          <w:sz w:val="28"/>
          <w:szCs w:val="28"/>
          <w:lang w:eastAsia="en-US"/>
        </w:rPr>
        <w:t xml:space="preserve">По результатам социально-гигиенического мониторинга и производственного лабораторного контроля превышений максимальных </w:t>
      </w:r>
      <w:r w:rsidRPr="00046C12">
        <w:rPr>
          <w:sz w:val="28"/>
          <w:szCs w:val="28"/>
          <w:lang w:eastAsia="en-US"/>
        </w:rPr>
        <w:lastRenderedPageBreak/>
        <w:t xml:space="preserve">разовых предельно-допустимых концентраций загрязняющих веществ на </w:t>
      </w:r>
      <w:proofErr w:type="spellStart"/>
      <w:r w:rsidRPr="00046C12">
        <w:rPr>
          <w:sz w:val="28"/>
          <w:szCs w:val="28"/>
          <w:lang w:eastAsia="en-US"/>
        </w:rPr>
        <w:t>примагистральных</w:t>
      </w:r>
      <w:proofErr w:type="spellEnd"/>
      <w:r w:rsidRPr="00046C12">
        <w:rPr>
          <w:sz w:val="28"/>
          <w:szCs w:val="28"/>
          <w:lang w:eastAsia="en-US"/>
        </w:rPr>
        <w:t xml:space="preserve"> территориях, на границах санитарно-защитных зон объектов, в жилой застройке по г. Гродно за </w:t>
      </w:r>
      <w:r>
        <w:rPr>
          <w:sz w:val="28"/>
          <w:szCs w:val="28"/>
          <w:lang w:eastAsia="en-US"/>
        </w:rPr>
        <w:t>2020-</w:t>
      </w:r>
      <w:r w:rsidRPr="00046C12">
        <w:rPr>
          <w:sz w:val="28"/>
          <w:szCs w:val="28"/>
          <w:lang w:eastAsia="en-US"/>
        </w:rPr>
        <w:t xml:space="preserve">2021 годы не зарегистрировано.Ежегодно проводится расчет по фоновым концентрациям загрязняющих веществ в различных жилых районах города, оценка суммарного показателя загрязнения атмосферного воздуха – соответствует допустимой степени загрязнения атмосферного воздуха комплексом веществ, низкая приоритетность действий, дополнительных мер не требуется. </w:t>
      </w:r>
    </w:p>
    <w:p w:rsidR="007E65E6" w:rsidRDefault="007E65E6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D848F9" w:rsidRPr="00046C12" w:rsidRDefault="00D848F9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  <w:r w:rsidRPr="00046C12">
        <w:rPr>
          <w:b/>
          <w:sz w:val="28"/>
          <w:szCs w:val="28"/>
          <w:lang w:eastAsia="en-US"/>
        </w:rPr>
        <w:t>Гигиена коммунально-бытового обеспечения населения</w:t>
      </w:r>
    </w:p>
    <w:p w:rsidR="00D848F9" w:rsidRPr="00046C12" w:rsidRDefault="00D848F9" w:rsidP="00D848F9">
      <w:pPr>
        <w:tabs>
          <w:tab w:val="left" w:pos="709"/>
        </w:tabs>
        <w:jc w:val="center"/>
        <w:rPr>
          <w:b/>
          <w:color w:val="00B050"/>
          <w:sz w:val="28"/>
          <w:szCs w:val="28"/>
          <w:lang w:eastAsia="en-US"/>
        </w:rPr>
      </w:pPr>
    </w:p>
    <w:p w:rsidR="00D848F9" w:rsidRPr="00046C12" w:rsidRDefault="00D848F9" w:rsidP="00D848F9">
      <w:pPr>
        <w:ind w:firstLine="708"/>
        <w:jc w:val="both"/>
        <w:rPr>
          <w:sz w:val="28"/>
          <w:szCs w:val="28"/>
          <w:lang w:eastAsia="en-US"/>
        </w:rPr>
      </w:pPr>
      <w:r w:rsidRPr="00046C12">
        <w:rPr>
          <w:sz w:val="28"/>
          <w:szCs w:val="28"/>
          <w:lang w:eastAsia="en-US"/>
        </w:rPr>
        <w:t xml:space="preserve">В </w:t>
      </w:r>
      <w:r w:rsidRPr="00394A93">
        <w:rPr>
          <w:bCs/>
          <w:sz w:val="28"/>
          <w:szCs w:val="28"/>
          <w:lang w:eastAsia="en-US"/>
        </w:rPr>
        <w:t>г. Гродно</w:t>
      </w:r>
      <w:r w:rsidRPr="00046C12">
        <w:rPr>
          <w:sz w:val="28"/>
          <w:szCs w:val="28"/>
          <w:lang w:eastAsia="en-US"/>
        </w:rPr>
        <w:t xml:space="preserve"> удельный вес общей площади, оборудованной водопроводом, канализацией, центральным отоплением, горячим водоснабжением, ваннами, выше аналогичных показателей для городов и поселков городского типа по Гродненской области – удельный вес общей площади, оборудованной водопроводом, составил 99,2 % (2020 год – 99,0 %, областной показатель -      91,5 %); канализацией – 98,8 % (2020 год - 98,8 %, областной показатель -     91,2 %); центральным отоплением – 98,4 % (2020 год - 98,3 %, областной показатель – 92,2 %); горячим водоснабжением – 97,0 % (2020 год – 97,0 %, областной показатель – 88,0 %); ваннами (душем) – 96,9 % (2020 год – 96,8  %, областной показатель – 87,2 %). </w:t>
      </w:r>
    </w:p>
    <w:p w:rsidR="00D848F9" w:rsidRDefault="00D848F9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</w:p>
    <w:p w:rsidR="00D848F9" w:rsidRPr="00046C12" w:rsidRDefault="00D848F9" w:rsidP="00D848F9">
      <w:pPr>
        <w:tabs>
          <w:tab w:val="left" w:pos="709"/>
        </w:tabs>
        <w:jc w:val="center"/>
        <w:rPr>
          <w:b/>
          <w:sz w:val="28"/>
          <w:szCs w:val="28"/>
          <w:lang w:eastAsia="en-US"/>
        </w:rPr>
      </w:pPr>
      <w:r w:rsidRPr="00046C12">
        <w:rPr>
          <w:b/>
          <w:sz w:val="28"/>
          <w:szCs w:val="28"/>
          <w:lang w:eastAsia="en-US"/>
        </w:rPr>
        <w:t>Гигиеническая оценка физических факторов окружающей среды</w:t>
      </w:r>
    </w:p>
    <w:p w:rsidR="00D848F9" w:rsidRPr="00046C12" w:rsidRDefault="00D848F9" w:rsidP="00D848F9">
      <w:pPr>
        <w:ind w:firstLine="720"/>
        <w:jc w:val="both"/>
        <w:rPr>
          <w:color w:val="00B050"/>
          <w:sz w:val="28"/>
          <w:szCs w:val="28"/>
          <w:lang w:eastAsia="en-US"/>
        </w:rPr>
      </w:pPr>
    </w:p>
    <w:p w:rsidR="00D848F9" w:rsidRDefault="00D848F9" w:rsidP="00D848F9">
      <w:pPr>
        <w:ind w:firstLine="709"/>
        <w:jc w:val="both"/>
        <w:rPr>
          <w:sz w:val="28"/>
          <w:szCs w:val="28"/>
          <w:lang w:eastAsia="en-US"/>
        </w:rPr>
      </w:pPr>
      <w:r w:rsidRPr="00046C12">
        <w:rPr>
          <w:sz w:val="28"/>
          <w:szCs w:val="28"/>
          <w:lang w:eastAsia="en-US"/>
        </w:rPr>
        <w:t xml:space="preserve">Направлениями работы по снижению транспортного шума в городе являются развитие магистральной уличной сети с уменьшением шумовой нагрузки в сложившейся застройке, продолжение формирования дублеров наиболее загруженных магистралей, продолжение расширения бестранспортных зон в историческом центре города. В соответствии с генеральным планом города Гродно, проводились строительные работы по реконструкции железнодорожного моста под автомобильный мост через реку Неман с транспортными подходами в районе ул.  Южная, пр. Янки Купалы, автодороги М - 6.   </w:t>
      </w:r>
    </w:p>
    <w:p w:rsidR="00D848F9" w:rsidRPr="00C95072" w:rsidRDefault="00D848F9" w:rsidP="007E65E6">
      <w:pPr>
        <w:tabs>
          <w:tab w:val="left" w:pos="720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C95072">
        <w:rPr>
          <w:sz w:val="28"/>
          <w:szCs w:val="28"/>
          <w:lang w:eastAsia="en-US"/>
        </w:rPr>
        <w:t xml:space="preserve">На границах установленных расчетных санитарно-защитных зон производственных объектов, замеренные уровни шума по </w:t>
      </w:r>
      <w:r w:rsidRPr="00DA3D71">
        <w:rPr>
          <w:bCs/>
          <w:sz w:val="28"/>
          <w:szCs w:val="28"/>
          <w:lang w:eastAsia="en-US"/>
        </w:rPr>
        <w:t>г. Гродно,</w:t>
      </w:r>
      <w:r w:rsidRPr="00C95072">
        <w:rPr>
          <w:sz w:val="28"/>
          <w:szCs w:val="28"/>
          <w:lang w:eastAsia="en-US"/>
        </w:rPr>
        <w:t xml:space="preserve"> соответствовали гигиеническим нормативам для жилой застройки. </w:t>
      </w:r>
    </w:p>
    <w:p w:rsidR="002D5673" w:rsidRDefault="002D5673" w:rsidP="00EF30CD">
      <w:pPr>
        <w:ind w:firstLine="708"/>
        <w:jc w:val="both"/>
        <w:rPr>
          <w:b/>
          <w:bCs/>
          <w:iCs/>
          <w:sz w:val="28"/>
          <w:szCs w:val="28"/>
          <w:lang w:eastAsia="en-US"/>
        </w:rPr>
      </w:pPr>
    </w:p>
    <w:p w:rsidR="007E65E6" w:rsidRDefault="00D848F9" w:rsidP="00EF30CD">
      <w:pPr>
        <w:ind w:firstLine="708"/>
        <w:jc w:val="both"/>
        <w:rPr>
          <w:sz w:val="28"/>
          <w:szCs w:val="28"/>
          <w:lang w:eastAsia="en-US"/>
        </w:rPr>
      </w:pPr>
      <w:r w:rsidRPr="00A85B1B">
        <w:rPr>
          <w:b/>
          <w:bCs/>
          <w:iCs/>
          <w:sz w:val="28"/>
          <w:szCs w:val="28"/>
          <w:lang w:eastAsia="en-US"/>
        </w:rPr>
        <w:t>Электромагнитные излучения радиочастотного диапазона.</w:t>
      </w:r>
    </w:p>
    <w:p w:rsidR="00D848F9" w:rsidRPr="00EF30CD" w:rsidRDefault="00D848F9" w:rsidP="00EF30CD">
      <w:pPr>
        <w:ind w:firstLine="708"/>
        <w:jc w:val="both"/>
        <w:rPr>
          <w:sz w:val="28"/>
          <w:szCs w:val="28"/>
          <w:lang w:eastAsia="en-US"/>
        </w:rPr>
      </w:pPr>
      <w:r w:rsidRPr="00A85B1B">
        <w:rPr>
          <w:sz w:val="28"/>
          <w:szCs w:val="28"/>
          <w:lang w:eastAsia="en-US"/>
        </w:rPr>
        <w:t xml:space="preserve">В 2021 году в </w:t>
      </w:r>
      <w:r w:rsidRPr="00A85B1B">
        <w:rPr>
          <w:bCs/>
          <w:sz w:val="28"/>
          <w:szCs w:val="28"/>
          <w:lang w:eastAsia="en-US"/>
        </w:rPr>
        <w:t>г. Гродно</w:t>
      </w:r>
      <w:r w:rsidR="00065D72">
        <w:rPr>
          <w:bCs/>
          <w:sz w:val="28"/>
          <w:szCs w:val="28"/>
          <w:lang w:eastAsia="en-US"/>
        </w:rPr>
        <w:t xml:space="preserve"> </w:t>
      </w:r>
      <w:r w:rsidRPr="00A85B1B">
        <w:rPr>
          <w:sz w:val="28"/>
          <w:szCs w:val="28"/>
          <w:lang w:eastAsia="en-US"/>
        </w:rPr>
        <w:t xml:space="preserve">по результатам исследований электромагнитного фона на этажах объектов жилой застройки с учетом установленных границ зон ограничения застройки превышений гигиенических нормативов по допустимым уровням плотности потока мощности электромагнитного излучения радиочастотного диапазона не зарегистрировано. </w:t>
      </w:r>
    </w:p>
    <w:p w:rsidR="002D5673" w:rsidRDefault="002D5673" w:rsidP="00D848F9">
      <w:pPr>
        <w:jc w:val="center"/>
        <w:rPr>
          <w:b/>
          <w:sz w:val="28"/>
          <w:szCs w:val="28"/>
          <w:lang w:eastAsia="en-US"/>
        </w:rPr>
      </w:pPr>
    </w:p>
    <w:p w:rsidR="00D848F9" w:rsidRPr="001C584C" w:rsidRDefault="00D848F9" w:rsidP="00D848F9">
      <w:pPr>
        <w:jc w:val="center"/>
        <w:rPr>
          <w:b/>
          <w:sz w:val="28"/>
          <w:szCs w:val="28"/>
          <w:lang w:eastAsia="en-US"/>
        </w:rPr>
      </w:pPr>
      <w:r w:rsidRPr="001C584C">
        <w:rPr>
          <w:b/>
          <w:sz w:val="28"/>
          <w:szCs w:val="28"/>
          <w:lang w:eastAsia="en-US"/>
        </w:rPr>
        <w:lastRenderedPageBreak/>
        <w:t>Гигиена питания и потребления населения</w:t>
      </w:r>
    </w:p>
    <w:p w:rsidR="00D848F9" w:rsidRPr="005974B3" w:rsidRDefault="00D848F9" w:rsidP="00D848F9">
      <w:pPr>
        <w:jc w:val="center"/>
        <w:rPr>
          <w:b/>
          <w:sz w:val="28"/>
          <w:szCs w:val="28"/>
          <w:lang w:eastAsia="en-US"/>
        </w:rPr>
      </w:pPr>
    </w:p>
    <w:p w:rsidR="00D848F9" w:rsidRDefault="00D848F9" w:rsidP="00D848F9">
      <w:pPr>
        <w:ind w:firstLine="708"/>
        <w:jc w:val="both"/>
        <w:rPr>
          <w:bCs/>
          <w:sz w:val="28"/>
          <w:szCs w:val="28"/>
          <w:lang w:eastAsia="en-US"/>
        </w:rPr>
      </w:pPr>
      <w:r w:rsidRPr="001C584C">
        <w:rPr>
          <w:bCs/>
          <w:sz w:val="28"/>
          <w:szCs w:val="28"/>
          <w:lang w:eastAsia="en-US"/>
        </w:rPr>
        <w:t>Несбалансированный рацион питания – один из шести главных факторов риска, способствующих возникновению неинфекционных заболеваний. В рационах питания населения, как правило, мало фруктов, овощей, орехов, семян, цельного зерна, морепродуктов.</w:t>
      </w:r>
    </w:p>
    <w:p w:rsidR="00BE68F2" w:rsidRPr="005974B3" w:rsidRDefault="00BE68F2" w:rsidP="005974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розничного товарооборота продовольственных товаров в      </w:t>
      </w:r>
      <w:r w:rsidRPr="005974B3">
        <w:rPr>
          <w:bCs/>
          <w:sz w:val="28"/>
          <w:szCs w:val="28"/>
        </w:rPr>
        <w:t>г. Гродно</w:t>
      </w:r>
      <w:r>
        <w:rPr>
          <w:sz w:val="28"/>
          <w:szCs w:val="28"/>
        </w:rPr>
        <w:t xml:space="preserve"> в 2021 году по сравнению с 2020 годом прослеживается увеличение продаж рыбы и продуктов из нее на 3,8 %, сыров на 2,5 %, уменьшились объемы продаж соков на 18,5 %, сахара на 11,1 % масла растительного на 9,2 %, круп на 5,0 %, мучных кондитерских изделий на 5,3 %, мяса и мясных продуктов на 3,4 %, свежих овощей на 2,5 %.</w:t>
      </w:r>
    </w:p>
    <w:p w:rsidR="00D848F9" w:rsidRPr="007E65E6" w:rsidRDefault="00447D2E" w:rsidP="00D848F9">
      <w:pPr>
        <w:ind w:firstLine="708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margin">
              <wp:posOffset>3368665</wp:posOffset>
            </wp:positionH>
            <wp:positionV relativeFrom="paragraph">
              <wp:posOffset>21893</wp:posOffset>
            </wp:positionV>
            <wp:extent cx="2546985" cy="1701800"/>
            <wp:effectExtent l="0" t="0" r="0" b="0"/>
            <wp:wrapTight wrapText="bothSides">
              <wp:wrapPolygon edited="0">
                <wp:start x="0" y="0"/>
                <wp:lineTo x="0" y="21278"/>
                <wp:lineTo x="21487" y="21278"/>
                <wp:lineTo x="2148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8F9" w:rsidRPr="001C584C">
        <w:rPr>
          <w:sz w:val="28"/>
          <w:szCs w:val="28"/>
          <w:lang w:eastAsia="en-US"/>
        </w:rPr>
        <w:t xml:space="preserve">На ОАО «Молочный Мир» с 2018 года прослеживается увеличение </w:t>
      </w:r>
      <w:r w:rsidR="00D848F9" w:rsidRPr="007E65E6">
        <w:rPr>
          <w:sz w:val="28"/>
          <w:szCs w:val="28"/>
          <w:lang w:eastAsia="en-US"/>
        </w:rPr>
        <w:t>объема производства пищевой продукции, обогащенной бифидобактериями</w:t>
      </w:r>
    </w:p>
    <w:p w:rsidR="007E65E6" w:rsidRDefault="002D5673" w:rsidP="002D5673">
      <w:pPr>
        <w:ind w:firstLine="708"/>
        <w:jc w:val="both"/>
        <w:rPr>
          <w:rFonts w:cstheme="minorBidi"/>
          <w:color w:val="000000" w:themeColor="text1"/>
          <w:kern w:val="24"/>
          <w:sz w:val="28"/>
          <w:szCs w:val="28"/>
        </w:rPr>
      </w:pPr>
      <w:r>
        <w:rPr>
          <w:rFonts w:cstheme="minorBidi"/>
          <w:color w:val="000000" w:themeColor="text1"/>
          <w:kern w:val="24"/>
          <w:sz w:val="28"/>
          <w:szCs w:val="28"/>
        </w:rPr>
        <w:t>В 2021 году</w:t>
      </w:r>
      <w:r w:rsidR="007E65E6" w:rsidRPr="007E65E6">
        <w:rPr>
          <w:rFonts w:cstheme="minorBidi"/>
          <w:color w:val="000000" w:themeColor="text1"/>
          <w:kern w:val="24"/>
          <w:sz w:val="28"/>
          <w:szCs w:val="28"/>
        </w:rPr>
        <w:t xml:space="preserve"> выпущено 4 наименования продукции, обогащенной бифидобактериями (</w:t>
      </w:r>
      <w:proofErr w:type="spellStart"/>
      <w:r w:rsidR="007E65E6" w:rsidRPr="007E65E6">
        <w:rPr>
          <w:rFonts w:cstheme="minorBidi"/>
          <w:color w:val="000000" w:themeColor="text1"/>
          <w:kern w:val="24"/>
          <w:sz w:val="28"/>
          <w:szCs w:val="28"/>
        </w:rPr>
        <w:t>бифитат</w:t>
      </w:r>
      <w:proofErr w:type="spellEnd"/>
      <w:r w:rsidR="007E65E6" w:rsidRPr="007E65E6">
        <w:rPr>
          <w:rFonts w:cstheme="minorBidi"/>
          <w:color w:val="000000" w:themeColor="text1"/>
          <w:kern w:val="24"/>
          <w:sz w:val="28"/>
          <w:szCs w:val="28"/>
        </w:rPr>
        <w:t>, кефир, сметана и творог)</w:t>
      </w:r>
      <w:r>
        <w:rPr>
          <w:rFonts w:cstheme="minorBidi"/>
          <w:color w:val="000000" w:themeColor="text1"/>
          <w:kern w:val="24"/>
          <w:sz w:val="28"/>
          <w:szCs w:val="28"/>
        </w:rPr>
        <w:t>.</w:t>
      </w:r>
    </w:p>
    <w:p w:rsidR="002D5673" w:rsidRPr="002D5673" w:rsidRDefault="002D5673" w:rsidP="002D5673">
      <w:pPr>
        <w:ind w:firstLine="708"/>
        <w:jc w:val="both"/>
        <w:rPr>
          <w:rFonts w:cstheme="minorBidi"/>
          <w:color w:val="000000" w:themeColor="text1"/>
          <w:kern w:val="24"/>
          <w:sz w:val="28"/>
          <w:szCs w:val="28"/>
        </w:rPr>
      </w:pPr>
    </w:p>
    <w:p w:rsidR="007E65E6" w:rsidRDefault="007E65E6" w:rsidP="007E65E6">
      <w:pPr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320821" cy="990615"/>
            <wp:effectExtent l="0" t="0" r="0" b="0"/>
            <wp:docPr id="4098" name="Picture 2" descr="C:\Users\User\Desktop\IMG-0af282e9fbcc02117234aa7be4e8a0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IMG-0af282e9fbcc02117234aa7be4e8a086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89" cy="99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2083" cy="999062"/>
            <wp:effectExtent l="0" t="0" r="0" b="0"/>
            <wp:docPr id="4099" name="Picture 3" descr="C:\Users\User\Desktop\IMG-ef2f357146ae123f9a17da661c0af7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IMG-ef2f357146ae123f9a17da661c0af712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78" cy="102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5673">
        <w:rPr>
          <w:noProof/>
        </w:rPr>
        <w:drawing>
          <wp:inline distT="0" distB="0" distL="0" distR="0">
            <wp:extent cx="1415795" cy="1007257"/>
            <wp:effectExtent l="0" t="0" r="0" b="0"/>
            <wp:docPr id="4100" name="Picture 4" descr="C:\Users\User\Desktop\IMG-d7f0beef155970371a553c87b16d91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IMG-d7f0beef155970371a553c87b16d913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1"/>
                    <a:stretch/>
                  </pic:blipFill>
                  <pic:spPr bwMode="auto">
                    <a:xfrm>
                      <a:off x="0" y="0"/>
                      <a:ext cx="1445612" cy="10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2615" cy="999460"/>
            <wp:effectExtent l="0" t="0" r="0" b="0"/>
            <wp:docPr id="4101" name="Picture 5" descr="C:\Users\User\Desktop\IMG-c44c468a66c3bc72bc652fd7ee6978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User\Desktop\IMG-c44c468a66c3bc72bc652fd7ee697846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04" cy="1016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673" w:rsidRDefault="002D5673" w:rsidP="007E65E6">
      <w:pPr>
        <w:jc w:val="both"/>
        <w:rPr>
          <w:sz w:val="28"/>
          <w:szCs w:val="28"/>
          <w:lang w:eastAsia="en-US"/>
        </w:rPr>
      </w:pPr>
    </w:p>
    <w:p w:rsidR="002D5673" w:rsidRDefault="002D5673" w:rsidP="002D5673">
      <w:pPr>
        <w:ind w:firstLine="708"/>
        <w:jc w:val="both"/>
        <w:rPr>
          <w:spacing w:val="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75742</wp:posOffset>
            </wp:positionV>
            <wp:extent cx="227203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371" y="21254"/>
                <wp:lineTo x="21371" y="0"/>
                <wp:lineTo x="0" y="0"/>
              </wp:wrapPolygon>
            </wp:wrapTight>
            <wp:docPr id="1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8A9A21C-E413-4ADE-BE7F-D1A8F8B2F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8A9A21C-E413-4ADE-BE7F-D1A8F8B2F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65E6">
        <w:rPr>
          <w:rFonts w:cstheme="minorBidi"/>
          <w:color w:val="000000" w:themeColor="text1"/>
          <w:kern w:val="24"/>
          <w:sz w:val="28"/>
          <w:szCs w:val="28"/>
        </w:rPr>
        <w:t xml:space="preserve">На </w:t>
      </w:r>
      <w:r w:rsidRPr="007E65E6">
        <w:rPr>
          <w:rFonts w:cstheme="minorBidi"/>
          <w:color w:val="000000" w:themeColor="text1"/>
          <w:spacing w:val="5"/>
          <w:kern w:val="24"/>
          <w:sz w:val="28"/>
          <w:szCs w:val="28"/>
        </w:rPr>
        <w:t>ОАО «</w:t>
      </w:r>
      <w:proofErr w:type="spellStart"/>
      <w:r w:rsidRPr="007E65E6">
        <w:rPr>
          <w:rFonts w:cstheme="minorBidi"/>
          <w:color w:val="000000" w:themeColor="text1"/>
          <w:spacing w:val="5"/>
          <w:kern w:val="24"/>
          <w:sz w:val="28"/>
          <w:szCs w:val="28"/>
        </w:rPr>
        <w:t>Гроднохлебпром</w:t>
      </w:r>
      <w:proofErr w:type="spellEnd"/>
      <w:r w:rsidRPr="007E65E6">
        <w:rPr>
          <w:rFonts w:cstheme="minorBidi"/>
          <w:color w:val="000000" w:themeColor="text1"/>
          <w:spacing w:val="5"/>
          <w:kern w:val="24"/>
          <w:sz w:val="28"/>
          <w:szCs w:val="28"/>
        </w:rPr>
        <w:t>» разработаны рецептуры и освоен выпуск новых хлебобулочных изделий, предназначенных для профилактического питания</w:t>
      </w:r>
      <w:r>
        <w:rPr>
          <w:rFonts w:cstheme="minorBidi"/>
          <w:color w:val="000000" w:themeColor="text1"/>
          <w:spacing w:val="5"/>
          <w:kern w:val="24"/>
          <w:sz w:val="28"/>
          <w:szCs w:val="28"/>
        </w:rPr>
        <w:t xml:space="preserve">: </w:t>
      </w:r>
      <w:r w:rsidRPr="00EF1F46">
        <w:rPr>
          <w:spacing w:val="5"/>
          <w:sz w:val="28"/>
          <w:szCs w:val="28"/>
        </w:rPr>
        <w:t>булочка «Ладная» диабетическая», хлеб «Гродненский» диабетический», хлеб «Кронон» зерновой диабетический»</w:t>
      </w:r>
      <w:r>
        <w:rPr>
          <w:spacing w:val="5"/>
          <w:sz w:val="28"/>
          <w:szCs w:val="28"/>
        </w:rPr>
        <w:t>.</w:t>
      </w:r>
    </w:p>
    <w:p w:rsidR="002D5673" w:rsidRDefault="002D5673" w:rsidP="002D5673">
      <w:pPr>
        <w:ind w:firstLine="708"/>
        <w:jc w:val="both"/>
        <w:rPr>
          <w:sz w:val="28"/>
          <w:szCs w:val="28"/>
        </w:rPr>
      </w:pPr>
      <w:r>
        <w:rPr>
          <w:spacing w:val="5"/>
          <w:sz w:val="28"/>
          <w:szCs w:val="28"/>
        </w:rPr>
        <w:t xml:space="preserve">На </w:t>
      </w:r>
      <w:r w:rsidRPr="00EF1F46">
        <w:rPr>
          <w:sz w:val="28"/>
          <w:szCs w:val="28"/>
        </w:rPr>
        <w:t>ОАО «Гродненский консервный завод» производят соки и нектары с мякотью, обладающие радиопротекторным действием.</w:t>
      </w:r>
    </w:p>
    <w:p w:rsidR="00447D2E" w:rsidRPr="001C584C" w:rsidRDefault="00447D2E" w:rsidP="00447D2E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1C584C">
        <w:rPr>
          <w:sz w:val="28"/>
          <w:szCs w:val="28"/>
          <w:lang w:eastAsia="en-US"/>
        </w:rPr>
        <w:t>Пищевая продукция, обогащенная витаминами, микроэлементами, пищевыми волокнами диетического и диабетического назначения в торговых объектах г. Гродно реализуется через специализированные отделы или в специально выделенных местах торговых залов.</w:t>
      </w:r>
    </w:p>
    <w:p w:rsidR="00447D2E" w:rsidRDefault="00447D2E" w:rsidP="002D5673">
      <w:pPr>
        <w:ind w:firstLine="708"/>
        <w:jc w:val="both"/>
        <w:rPr>
          <w:rFonts w:cstheme="minorBidi"/>
          <w:color w:val="000000" w:themeColor="text1"/>
          <w:spacing w:val="5"/>
          <w:kern w:val="24"/>
          <w:sz w:val="28"/>
          <w:szCs w:val="28"/>
        </w:rPr>
      </w:pPr>
    </w:p>
    <w:p w:rsidR="002D5673" w:rsidRDefault="002D5673" w:rsidP="007E65E6">
      <w:pPr>
        <w:jc w:val="both"/>
        <w:rPr>
          <w:sz w:val="28"/>
          <w:szCs w:val="28"/>
          <w:lang w:eastAsia="en-US"/>
        </w:rPr>
      </w:pPr>
    </w:p>
    <w:p w:rsidR="002D5673" w:rsidRPr="001C584C" w:rsidRDefault="002D5673" w:rsidP="007E65E6">
      <w:pPr>
        <w:jc w:val="both"/>
        <w:rPr>
          <w:sz w:val="28"/>
          <w:szCs w:val="28"/>
          <w:lang w:eastAsia="en-US"/>
        </w:rPr>
      </w:pPr>
    </w:p>
    <w:p w:rsidR="00D848F9" w:rsidRPr="001C584C" w:rsidRDefault="00D848F9" w:rsidP="00D848F9">
      <w:pPr>
        <w:jc w:val="both"/>
        <w:rPr>
          <w:color w:val="FF0000"/>
          <w:sz w:val="28"/>
          <w:szCs w:val="28"/>
          <w:lang w:eastAsia="en-US"/>
        </w:rPr>
      </w:pPr>
      <w:r w:rsidRPr="001C584C"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528930" cy="2489200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848F9" w:rsidRPr="00277769" w:rsidRDefault="00D848F9" w:rsidP="00D848F9">
      <w:pPr>
        <w:shd w:val="clear" w:color="auto" w:fill="FFFFFF"/>
        <w:tabs>
          <w:tab w:val="left" w:pos="2835"/>
        </w:tabs>
        <w:ind w:left="709"/>
        <w:jc w:val="center"/>
        <w:rPr>
          <w:sz w:val="28"/>
          <w:szCs w:val="28"/>
          <w:lang w:eastAsia="en-US"/>
        </w:rPr>
      </w:pPr>
      <w:r w:rsidRPr="00277769">
        <w:rPr>
          <w:sz w:val="28"/>
          <w:szCs w:val="28"/>
          <w:lang w:eastAsia="en-US"/>
        </w:rPr>
        <w:t>Динамика производства пищевых продуктов, обогащенных пищевыми волокнами, витаминами и микроэлементами, предприятиями пищевой промышленности г. Гродно</w:t>
      </w:r>
    </w:p>
    <w:p w:rsidR="00D848F9" w:rsidRPr="001C584C" w:rsidRDefault="00D848F9" w:rsidP="00D848F9">
      <w:pPr>
        <w:shd w:val="clear" w:color="auto" w:fill="FFFFFF"/>
        <w:ind w:left="2268"/>
        <w:jc w:val="center"/>
        <w:rPr>
          <w:color w:val="FF0000"/>
          <w:lang w:eastAsia="en-US"/>
        </w:rPr>
      </w:pPr>
    </w:p>
    <w:p w:rsidR="00D848F9" w:rsidRPr="001C584C" w:rsidRDefault="00D848F9" w:rsidP="00D848F9">
      <w:pPr>
        <w:ind w:firstLine="709"/>
        <w:jc w:val="both"/>
        <w:rPr>
          <w:sz w:val="28"/>
          <w:szCs w:val="28"/>
          <w:lang w:eastAsia="en-US"/>
        </w:rPr>
      </w:pPr>
      <w:r w:rsidRPr="001C584C">
        <w:rPr>
          <w:sz w:val="28"/>
          <w:szCs w:val="28"/>
          <w:lang w:eastAsia="en-US"/>
        </w:rPr>
        <w:t xml:space="preserve">Актуальной для г. Гродно, как и для Республики Беларусь в целом, является проблема йодной недостаточности. Удельный вес закупок предприятиями йодированной соли за последние годы остается относительно стабильным и составляет 75,1 %, при производстве пищевой продукции в пищевой промышленности и общественном питании используется только йодированная соль. </w:t>
      </w:r>
    </w:p>
    <w:p w:rsidR="00D848F9" w:rsidRPr="00D26B3C" w:rsidRDefault="00D848F9" w:rsidP="00513536">
      <w:pPr>
        <w:shd w:val="clear" w:color="auto" w:fill="FFFFFF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1C584C">
        <w:rPr>
          <w:sz w:val="28"/>
          <w:szCs w:val="28"/>
          <w:lang w:eastAsia="en-US"/>
        </w:rPr>
        <w:t xml:space="preserve">В 2021 году субъектами хозяйствования г. Гродно, осуществляющими производство пищевой продукции, проводились по мере необходимости ремонтные работы с заменой технологического оборудования и иные мероприятия, направленные на обеспечение гарантированного выпуска </w:t>
      </w:r>
      <w:r w:rsidRPr="00D26B3C">
        <w:rPr>
          <w:sz w:val="28"/>
          <w:szCs w:val="28"/>
          <w:lang w:eastAsia="en-US"/>
        </w:rPr>
        <w:t xml:space="preserve">безопасной пищевой продукции, улучшение производственной среды. </w:t>
      </w:r>
    </w:p>
    <w:p w:rsidR="00513536" w:rsidRPr="00D26B3C" w:rsidRDefault="00513536" w:rsidP="00513536">
      <w:pPr>
        <w:ind w:firstLine="708"/>
        <w:jc w:val="both"/>
        <w:rPr>
          <w:sz w:val="28"/>
          <w:szCs w:val="28"/>
          <w:lang w:eastAsia="en-US"/>
        </w:rPr>
      </w:pPr>
      <w:r w:rsidRPr="00D26B3C">
        <w:rPr>
          <w:b/>
          <w:iCs/>
          <w:sz w:val="28"/>
          <w:szCs w:val="28"/>
          <w:lang w:eastAsia="en-US"/>
        </w:rPr>
        <w:t xml:space="preserve">Обеспеченность населения местами в общедоступных объектах общественного питания. </w:t>
      </w:r>
      <w:r w:rsidRPr="00D26B3C">
        <w:rPr>
          <w:iCs/>
          <w:sz w:val="28"/>
          <w:szCs w:val="28"/>
          <w:lang w:eastAsia="en-US"/>
        </w:rPr>
        <w:t xml:space="preserve">В </w:t>
      </w:r>
      <w:r w:rsidRPr="00D26B3C">
        <w:rPr>
          <w:bCs/>
          <w:iCs/>
          <w:sz w:val="28"/>
          <w:szCs w:val="28"/>
          <w:lang w:eastAsia="en-US"/>
        </w:rPr>
        <w:t>г. Гродно</w:t>
      </w:r>
      <w:r w:rsidRPr="00D26B3C">
        <w:rPr>
          <w:sz w:val="28"/>
          <w:szCs w:val="28"/>
          <w:lang w:eastAsia="en-US"/>
        </w:rPr>
        <w:t xml:space="preserve"> в 2021 году функционировало 402 общедоступных объекта общественного питания на 16846 посадочных мест. Социальный стандарт составил 47,1 места на 1 тысячу человек, при нормативе минимальной обеспеченности Системы государственных социальных стандартов по обслуживанию населения республики – 40 мест на 1 тысячу человек.</w:t>
      </w:r>
    </w:p>
    <w:p w:rsidR="0016153C" w:rsidRDefault="0016153C" w:rsidP="00406050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</w:p>
    <w:p w:rsidR="0016153C" w:rsidRPr="001C584C" w:rsidRDefault="0016153C" w:rsidP="0016153C">
      <w:pPr>
        <w:jc w:val="center"/>
        <w:rPr>
          <w:b/>
          <w:sz w:val="28"/>
          <w:szCs w:val="28"/>
          <w:lang w:eastAsia="en-US"/>
        </w:rPr>
      </w:pPr>
      <w:r w:rsidRPr="001C584C">
        <w:rPr>
          <w:b/>
          <w:sz w:val="28"/>
          <w:szCs w:val="28"/>
          <w:lang w:eastAsia="en-US"/>
        </w:rPr>
        <w:t>Гигиена воспитания и обучения детей и подростков</w:t>
      </w:r>
    </w:p>
    <w:p w:rsidR="0016153C" w:rsidRDefault="0016153C" w:rsidP="0016153C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В городе Гродно создана система образования, позволяющая удовлетворить потребности горожан различного возраста в образовательных и воспитательных услугах разного уровня.</w:t>
      </w:r>
    </w:p>
    <w:p w:rsidR="0016153C" w:rsidRDefault="0016153C" w:rsidP="0016153C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В 9</w:t>
      </w:r>
      <w:r>
        <w:rPr>
          <w:sz w:val="28"/>
          <w:szCs w:val="28"/>
        </w:rPr>
        <w:t>4</w:t>
      </w:r>
      <w:r w:rsidRPr="006A002F">
        <w:rPr>
          <w:sz w:val="28"/>
          <w:szCs w:val="28"/>
        </w:rPr>
        <w:t xml:space="preserve"> дошкольных учреждениях обучаются и воспитываются порядка 19 тысяч детей в возрасте до 6 лет. Развитию творческих способностей юных гродненцев помогает организация дополнительного образования по следующим направлениям: хореография, изоискусство, изучение иностранного языка и другие. Для сохранения и укрепления здоровья </w:t>
      </w:r>
      <w:r w:rsidRPr="006A002F">
        <w:rPr>
          <w:sz w:val="28"/>
          <w:szCs w:val="28"/>
        </w:rPr>
        <w:lastRenderedPageBreak/>
        <w:t>воспитанников в дошкольных учреждениях города функционируют 36 мини-бассейнов и 95 спортивных залов.</w:t>
      </w:r>
    </w:p>
    <w:p w:rsidR="0016153C" w:rsidRDefault="0016153C" w:rsidP="0016153C">
      <w:pPr>
        <w:shd w:val="clear" w:color="auto" w:fill="FFFFFF"/>
        <w:ind w:firstLine="720"/>
        <w:jc w:val="both"/>
        <w:rPr>
          <w:sz w:val="28"/>
          <w:szCs w:val="28"/>
        </w:rPr>
      </w:pPr>
      <w:r w:rsidRPr="00623911">
        <w:rPr>
          <w:sz w:val="28"/>
          <w:szCs w:val="28"/>
        </w:rPr>
        <w:t>В 2021 году в городе функционирует 41 учреждение об</w:t>
      </w:r>
      <w:r w:rsidRPr="006A002F">
        <w:rPr>
          <w:sz w:val="28"/>
          <w:szCs w:val="28"/>
        </w:rPr>
        <w:t>щего среднего образования (в том числе 10 гимназий, 1 лицей), в которых обучается более 46,0 тысячи учащихся. В каждом учреждении образования организована работа факультативов и стимулирующих занятий для углубления знаний учащихся по предметам. Развитию творческих и интеллектуальных способностей детей способствуют мероприятия, проводимые по поддержке одаренных учащихся.</w:t>
      </w:r>
    </w:p>
    <w:p w:rsidR="0016153C" w:rsidRDefault="0016153C" w:rsidP="0016153C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Для обучения и воспитания детей с особенностями психофизического развития создано учреждение образования «Государственный центр коррекционно-развивающего обучения и реабилитации г. Гродно», функционируют 5 специальных детских садов, вспомогательная школа, спецшкола-интернат для детей с нарушениями зрения, спецшкола-интернат для детей с нарушением слуха, а также группы и классы специального и интегрированного обучения и воспитания. Для оказания коррекционной помощи в садах и школах города открыты 129 пунктов коррекционно-педагогической помощи. Сформированная в городе сеть учреждений специального образования позволяет на сегодняшний день удовлетворить потребность каждого ребенка на получение соответствующего образования, профессиональной подготовки для дальнейшей адаптации в жизни.</w:t>
      </w:r>
    </w:p>
    <w:p w:rsidR="0016153C" w:rsidRPr="007079F5" w:rsidRDefault="0016153C" w:rsidP="0016153C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Качественной организации досуговой деятельности учащихся способствуют учреждения дополнительного образования детей и молодежи: Центры творчества «Спектр» и «</w:t>
      </w:r>
      <w:proofErr w:type="spellStart"/>
      <w:r w:rsidRPr="006A002F">
        <w:rPr>
          <w:sz w:val="28"/>
          <w:szCs w:val="28"/>
        </w:rPr>
        <w:t>Прамен</w:t>
      </w:r>
      <w:r w:rsidR="00A93475">
        <w:rPr>
          <w:sz w:val="28"/>
          <w:szCs w:val="28"/>
        </w:rPr>
        <w:t>ь</w:t>
      </w:r>
      <w:proofErr w:type="spellEnd"/>
      <w:r w:rsidRPr="006A002F">
        <w:rPr>
          <w:sz w:val="28"/>
          <w:szCs w:val="28"/>
        </w:rPr>
        <w:t>», кружки и секции на базе учреждений образования.</w:t>
      </w:r>
    </w:p>
    <w:p w:rsidR="009E3BFE" w:rsidRDefault="009E3BFE" w:rsidP="009E3BFE">
      <w:pPr>
        <w:ind w:firstLine="709"/>
        <w:jc w:val="center"/>
        <w:rPr>
          <w:b/>
          <w:sz w:val="28"/>
          <w:szCs w:val="28"/>
        </w:rPr>
      </w:pPr>
    </w:p>
    <w:p w:rsidR="009E3BFE" w:rsidRDefault="009E3BFE" w:rsidP="009E3BFE">
      <w:pPr>
        <w:ind w:firstLine="709"/>
        <w:jc w:val="center"/>
        <w:rPr>
          <w:noProof/>
        </w:rPr>
      </w:pPr>
      <w:r w:rsidRPr="003F78EB">
        <w:rPr>
          <w:b/>
          <w:sz w:val="28"/>
          <w:szCs w:val="28"/>
        </w:rPr>
        <w:t>Развитие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</w:t>
      </w:r>
      <w:r>
        <w:rPr>
          <w:b/>
          <w:sz w:val="28"/>
          <w:szCs w:val="28"/>
        </w:rPr>
        <w:t xml:space="preserve"> в г. Гродно</w:t>
      </w:r>
    </w:p>
    <w:p w:rsidR="0016153C" w:rsidRPr="001C584C" w:rsidRDefault="00860BB5" w:rsidP="0016153C">
      <w:pPr>
        <w:ind w:firstLine="709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3800091</wp:posOffset>
            </wp:positionH>
            <wp:positionV relativeFrom="paragraph">
              <wp:posOffset>2015091</wp:posOffset>
            </wp:positionV>
            <wp:extent cx="2009775" cy="1505585"/>
            <wp:effectExtent l="0" t="0" r="0" b="0"/>
            <wp:wrapTight wrapText="bothSides">
              <wp:wrapPolygon edited="0">
                <wp:start x="0" y="0"/>
                <wp:lineTo x="0" y="21318"/>
                <wp:lineTo x="21498" y="21318"/>
                <wp:lineTo x="21498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margin">
              <wp:posOffset>3676488</wp:posOffset>
            </wp:positionH>
            <wp:positionV relativeFrom="paragraph">
              <wp:posOffset>79051</wp:posOffset>
            </wp:positionV>
            <wp:extent cx="2393315" cy="1795145"/>
            <wp:effectExtent l="19050" t="0" r="6985" b="0"/>
            <wp:wrapTight wrapText="bothSides">
              <wp:wrapPolygon edited="0">
                <wp:start x="-172" y="0"/>
                <wp:lineTo x="-172" y="21317"/>
                <wp:lineTo x="21663" y="21317"/>
                <wp:lineTo x="21663" y="0"/>
                <wp:lineTo x="-172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E9A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-37154</wp:posOffset>
            </wp:positionH>
            <wp:positionV relativeFrom="paragraph">
              <wp:posOffset>736925</wp:posOffset>
            </wp:positionV>
            <wp:extent cx="2228850" cy="1671320"/>
            <wp:effectExtent l="19050" t="0" r="0" b="0"/>
            <wp:wrapTight wrapText="bothSides">
              <wp:wrapPolygon edited="0">
                <wp:start x="-185" y="0"/>
                <wp:lineTo x="-185" y="21419"/>
                <wp:lineTo x="21600" y="21419"/>
                <wp:lineTo x="21600" y="0"/>
                <wp:lineTo x="-185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53C" w:rsidRPr="001C584C">
        <w:rPr>
          <w:rFonts w:eastAsia="Calibri"/>
          <w:sz w:val="28"/>
          <w:szCs w:val="28"/>
          <w:lang w:eastAsia="en-US"/>
        </w:rPr>
        <w:t xml:space="preserve">В 2021 году в </w:t>
      </w:r>
      <w:r w:rsidR="0016153C" w:rsidRPr="007079F5">
        <w:rPr>
          <w:rFonts w:eastAsia="Calibri"/>
          <w:bCs/>
          <w:sz w:val="28"/>
          <w:szCs w:val="28"/>
          <w:lang w:eastAsia="en-US"/>
        </w:rPr>
        <w:t>г. Гродно</w:t>
      </w:r>
      <w:r w:rsidR="0016153C" w:rsidRPr="001C584C">
        <w:rPr>
          <w:rFonts w:eastAsia="Calibri"/>
          <w:sz w:val="28"/>
          <w:szCs w:val="28"/>
          <w:lang w:eastAsia="en-US"/>
        </w:rPr>
        <w:t xml:space="preserve"> функционировало 274 учреждений для детей и подростков, введено в эксплуатацию учреждение дошкольного образования в микрорайоне «Грандичи-2»</w:t>
      </w:r>
      <w:r w:rsidR="0016153C">
        <w:rPr>
          <w:rFonts w:eastAsia="Calibri"/>
          <w:sz w:val="28"/>
          <w:szCs w:val="28"/>
          <w:lang w:eastAsia="en-US"/>
        </w:rPr>
        <w:t xml:space="preserve"> на 230 мест</w:t>
      </w:r>
      <w:r w:rsidR="0016153C" w:rsidRPr="001C584C">
        <w:rPr>
          <w:rFonts w:eastAsia="Calibri"/>
          <w:sz w:val="28"/>
          <w:szCs w:val="28"/>
          <w:lang w:val="be-BY" w:eastAsia="en-US"/>
        </w:rPr>
        <w:t xml:space="preserve">; </w:t>
      </w:r>
      <w:r w:rsidR="0016153C" w:rsidRPr="001C584C">
        <w:rPr>
          <w:sz w:val="28"/>
          <w:szCs w:val="28"/>
          <w:lang w:eastAsia="en-US"/>
        </w:rPr>
        <w:t>реализован проект размещения учреждения образования для детей частной формы собственности.</w:t>
      </w:r>
    </w:p>
    <w:p w:rsidR="0016153C" w:rsidRPr="001C584C" w:rsidRDefault="0016153C" w:rsidP="0016153C">
      <w:pPr>
        <w:ind w:firstLine="709"/>
        <w:jc w:val="both"/>
        <w:rPr>
          <w:sz w:val="28"/>
          <w:szCs w:val="28"/>
        </w:rPr>
      </w:pPr>
      <w:r w:rsidRPr="001C584C">
        <w:rPr>
          <w:rFonts w:eastAsia="Calibri"/>
          <w:sz w:val="28"/>
          <w:szCs w:val="28"/>
          <w:lang w:val="be-BY" w:eastAsia="en-US"/>
        </w:rPr>
        <w:t xml:space="preserve">К </w:t>
      </w:r>
      <w:r w:rsidRPr="001C584C">
        <w:rPr>
          <w:rFonts w:eastAsia="Calibri"/>
          <w:sz w:val="28"/>
          <w:szCs w:val="28"/>
          <w:lang w:eastAsia="en-US"/>
        </w:rPr>
        <w:t xml:space="preserve">новому учебному году в </w:t>
      </w:r>
      <w:r w:rsidRPr="001C584C">
        <w:rPr>
          <w:sz w:val="28"/>
          <w:szCs w:val="28"/>
        </w:rPr>
        <w:t xml:space="preserve">каждом учреждении образования проведены ремонты </w:t>
      </w:r>
      <w:r w:rsidRPr="001C584C">
        <w:rPr>
          <w:sz w:val="28"/>
          <w:szCs w:val="28"/>
        </w:rPr>
        <w:lastRenderedPageBreak/>
        <w:t>учебных помещений, помещений общего пользования</w:t>
      </w:r>
      <w:r w:rsidRPr="001C584C">
        <w:rPr>
          <w:sz w:val="28"/>
          <w:szCs w:val="28"/>
          <w:lang w:val="be-BY"/>
        </w:rPr>
        <w:t xml:space="preserve">; в15 </w:t>
      </w:r>
      <w:r w:rsidRPr="001C584C">
        <w:rPr>
          <w:sz w:val="28"/>
          <w:szCs w:val="28"/>
        </w:rPr>
        <w:t xml:space="preserve">учреждениях образования –ремонт санузлов с заменой внутренней отделки,  коммуникаций, оборудованием закрывающихся </w:t>
      </w:r>
      <w:proofErr w:type="spellStart"/>
      <w:r w:rsidRPr="001C584C">
        <w:rPr>
          <w:sz w:val="28"/>
          <w:szCs w:val="28"/>
        </w:rPr>
        <w:t>полукабин</w:t>
      </w:r>
      <w:proofErr w:type="spellEnd"/>
      <w:r w:rsidRPr="001C584C">
        <w:rPr>
          <w:sz w:val="28"/>
          <w:szCs w:val="28"/>
          <w:lang w:val="be-BY"/>
        </w:rPr>
        <w:t xml:space="preserve">; в </w:t>
      </w:r>
      <w:r w:rsidRPr="001C584C">
        <w:rPr>
          <w:sz w:val="28"/>
          <w:szCs w:val="28"/>
          <w:lang w:val="be-BY" w:eastAsia="be-BY"/>
        </w:rPr>
        <w:t xml:space="preserve">ГУО «Специальный детский сад № 21 г. Гродно» </w:t>
      </w:r>
      <w:r w:rsidRPr="001C584C">
        <w:rPr>
          <w:sz w:val="28"/>
          <w:szCs w:val="28"/>
        </w:rPr>
        <w:t>–</w:t>
      </w:r>
      <w:r w:rsidRPr="001C584C">
        <w:rPr>
          <w:sz w:val="28"/>
          <w:szCs w:val="28"/>
          <w:lang w:val="be-BY" w:eastAsia="be-BY"/>
        </w:rPr>
        <w:t xml:space="preserve">  тепловая реабилитация здания, замена ограждения и благоустройство территории; в ГУО «Гимназия № 4 г. Гродно» </w:t>
      </w:r>
      <w:r w:rsidRPr="001C584C">
        <w:rPr>
          <w:sz w:val="28"/>
          <w:szCs w:val="28"/>
        </w:rPr>
        <w:t>–</w:t>
      </w:r>
      <w:r w:rsidRPr="001C584C">
        <w:rPr>
          <w:sz w:val="28"/>
          <w:szCs w:val="28"/>
          <w:lang w:val="be-BY" w:eastAsia="be-BY"/>
        </w:rPr>
        <w:t xml:space="preserve"> модернизация системы отопления спортивного зала; в ГУО «Гимназия № 9 </w:t>
      </w:r>
      <w:r w:rsidRPr="001C584C">
        <w:rPr>
          <w:color w:val="111111"/>
          <w:sz w:val="28"/>
          <w:szCs w:val="28"/>
          <w:shd w:val="clear" w:color="auto" w:fill="FBFCFD"/>
          <w:lang w:eastAsia="en-US"/>
        </w:rPr>
        <w:t xml:space="preserve">имени Ф.П.Кириченко </w:t>
      </w:r>
      <w:r w:rsidRPr="001C584C">
        <w:rPr>
          <w:sz w:val="28"/>
          <w:szCs w:val="28"/>
          <w:lang w:val="be-BY" w:eastAsia="be-BY"/>
        </w:rPr>
        <w:t xml:space="preserve">г. Гродно» </w:t>
      </w:r>
      <w:r w:rsidRPr="001C584C">
        <w:rPr>
          <w:sz w:val="28"/>
          <w:szCs w:val="28"/>
        </w:rPr>
        <w:t>–</w:t>
      </w:r>
      <w:r w:rsidRPr="001C584C">
        <w:rPr>
          <w:sz w:val="28"/>
          <w:szCs w:val="28"/>
          <w:lang w:val="be-BY" w:eastAsia="be-BY"/>
        </w:rPr>
        <w:t xml:space="preserve"> капитальный ремонт и усиление конструкций здания</w:t>
      </w:r>
      <w:r w:rsidRPr="001C584C">
        <w:rPr>
          <w:sz w:val="28"/>
          <w:szCs w:val="28"/>
          <w:lang w:val="be-BY"/>
        </w:rPr>
        <w:t>. Все учреждения образования обеспечены горячей проточной водой, подведенной к умывальным раковинам для рук и моечным ваннам.</w:t>
      </w:r>
    </w:p>
    <w:p w:rsidR="0016153C" w:rsidRPr="001C584C" w:rsidRDefault="0016153C" w:rsidP="0016153C">
      <w:pPr>
        <w:ind w:firstLine="709"/>
        <w:jc w:val="both"/>
        <w:rPr>
          <w:sz w:val="28"/>
          <w:szCs w:val="28"/>
          <w:lang w:eastAsia="be-BY"/>
        </w:rPr>
      </w:pPr>
      <w:r w:rsidRPr="001C584C">
        <w:rPr>
          <w:sz w:val="28"/>
          <w:szCs w:val="28"/>
        </w:rPr>
        <w:t xml:space="preserve">В учебные кабинеты учреждений образования города приобретено </w:t>
      </w:r>
      <w:r w:rsidRPr="001C584C">
        <w:rPr>
          <w:sz w:val="28"/>
          <w:szCs w:val="28"/>
          <w:lang w:eastAsia="be-BY"/>
        </w:rPr>
        <w:t xml:space="preserve">1007 </w:t>
      </w:r>
      <w:r w:rsidRPr="001C584C">
        <w:rPr>
          <w:sz w:val="28"/>
          <w:szCs w:val="28"/>
          <w:lang w:val="be-BY" w:eastAsia="be-BY"/>
        </w:rPr>
        <w:t xml:space="preserve">комплектов </w:t>
      </w:r>
      <w:r w:rsidRPr="001C584C">
        <w:rPr>
          <w:sz w:val="28"/>
          <w:szCs w:val="28"/>
          <w:lang w:eastAsia="be-BY"/>
        </w:rPr>
        <w:t xml:space="preserve">ростовой </w:t>
      </w:r>
      <w:r w:rsidRPr="001C584C">
        <w:rPr>
          <w:sz w:val="28"/>
          <w:szCs w:val="28"/>
          <w:lang w:val="be-BY" w:eastAsia="be-BY"/>
        </w:rPr>
        <w:t>ученическ</w:t>
      </w:r>
      <w:r w:rsidRPr="001C584C">
        <w:rPr>
          <w:sz w:val="28"/>
          <w:szCs w:val="28"/>
          <w:lang w:eastAsia="be-BY"/>
        </w:rPr>
        <w:t>ой мебели</w:t>
      </w:r>
      <w:r w:rsidRPr="001C584C">
        <w:rPr>
          <w:sz w:val="28"/>
          <w:szCs w:val="28"/>
          <w:lang w:val="be-BY" w:eastAsia="be-BY"/>
        </w:rPr>
        <w:t xml:space="preserve">, </w:t>
      </w:r>
      <w:r w:rsidRPr="001C584C">
        <w:rPr>
          <w:sz w:val="28"/>
          <w:szCs w:val="28"/>
          <w:lang w:eastAsia="be-BY"/>
        </w:rPr>
        <w:t>175</w:t>
      </w:r>
      <w:r w:rsidRPr="001C584C">
        <w:rPr>
          <w:sz w:val="28"/>
          <w:szCs w:val="28"/>
          <w:lang w:val="be-BY" w:eastAsia="be-BY"/>
        </w:rPr>
        <w:t xml:space="preserve"> ученическ</w:t>
      </w:r>
      <w:r w:rsidRPr="001C584C">
        <w:rPr>
          <w:sz w:val="28"/>
          <w:szCs w:val="28"/>
          <w:lang w:eastAsia="be-BY"/>
        </w:rPr>
        <w:t>их</w:t>
      </w:r>
      <w:r w:rsidRPr="001C584C">
        <w:rPr>
          <w:sz w:val="28"/>
          <w:szCs w:val="28"/>
          <w:lang w:val="be-BY" w:eastAsia="be-BY"/>
        </w:rPr>
        <w:t xml:space="preserve"> парт, 10 конторок, </w:t>
      </w:r>
      <w:r w:rsidRPr="001C584C">
        <w:rPr>
          <w:sz w:val="28"/>
          <w:szCs w:val="28"/>
        </w:rPr>
        <w:t xml:space="preserve">960энергосберегающих осветительных устройств. </w:t>
      </w:r>
    </w:p>
    <w:p w:rsidR="0016153C" w:rsidRPr="001C584C" w:rsidRDefault="0016153C" w:rsidP="0016153C">
      <w:pPr>
        <w:ind w:firstLine="709"/>
        <w:jc w:val="both"/>
        <w:rPr>
          <w:rFonts w:eastAsia="Calibri"/>
          <w:sz w:val="28"/>
          <w:szCs w:val="28"/>
        </w:rPr>
      </w:pPr>
      <w:r w:rsidRPr="001C584C">
        <w:rPr>
          <w:rFonts w:eastAsia="Calibri"/>
          <w:sz w:val="28"/>
          <w:szCs w:val="28"/>
        </w:rPr>
        <w:t xml:space="preserve">По г. Гродно в 2021 году увеличилось количество детей, относящихся к </w:t>
      </w:r>
      <w:r w:rsidRPr="001C584C">
        <w:rPr>
          <w:rFonts w:eastAsia="Calibri"/>
          <w:sz w:val="28"/>
          <w:szCs w:val="28"/>
          <w:lang w:val="en-US"/>
        </w:rPr>
        <w:t>I</w:t>
      </w:r>
      <w:r w:rsidRPr="001C584C">
        <w:rPr>
          <w:rFonts w:eastAsia="Calibri"/>
          <w:sz w:val="28"/>
          <w:szCs w:val="28"/>
        </w:rPr>
        <w:t xml:space="preserve"> группе здоровья на 4,0 % (2021 год – 38,0 %, 2020 год – 34,0 %) и к </w:t>
      </w:r>
      <w:r w:rsidRPr="001C584C">
        <w:rPr>
          <w:rFonts w:eastAsia="Calibri"/>
          <w:sz w:val="28"/>
          <w:szCs w:val="28"/>
          <w:lang w:val="en-US"/>
        </w:rPr>
        <w:t>III</w:t>
      </w:r>
      <w:r w:rsidRPr="001C584C">
        <w:rPr>
          <w:rFonts w:eastAsia="Calibri"/>
          <w:sz w:val="28"/>
          <w:szCs w:val="28"/>
        </w:rPr>
        <w:t xml:space="preserve"> группе здоровья на 4,1 % (2021 год – 9,0 %, 2020 – 4,9 %); уменьшилось количество детей, относящихся ко </w:t>
      </w:r>
      <w:r w:rsidRPr="001C584C">
        <w:rPr>
          <w:rFonts w:eastAsia="Calibri"/>
          <w:sz w:val="28"/>
          <w:szCs w:val="28"/>
          <w:lang w:val="en-US"/>
        </w:rPr>
        <w:t>II</w:t>
      </w:r>
      <w:r w:rsidRPr="001C584C">
        <w:rPr>
          <w:rFonts w:eastAsia="Calibri"/>
          <w:sz w:val="28"/>
          <w:szCs w:val="28"/>
        </w:rPr>
        <w:t xml:space="preserve"> группе здоровья на 6,7 % (2021 год – 51,1 %, 2020 год – 57,8 %).   </w:t>
      </w:r>
    </w:p>
    <w:p w:rsidR="0016153C" w:rsidRPr="001C584C" w:rsidRDefault="0016153C" w:rsidP="0016153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C584C">
        <w:rPr>
          <w:rFonts w:eastAsia="Calibri"/>
          <w:sz w:val="28"/>
          <w:szCs w:val="28"/>
        </w:rPr>
        <w:t xml:space="preserve">Среди школьников (6-17 лет) удельный вес детей, относящихся к </w:t>
      </w:r>
      <w:r w:rsidRPr="001C584C">
        <w:rPr>
          <w:rFonts w:eastAsia="Calibri"/>
          <w:sz w:val="28"/>
          <w:szCs w:val="28"/>
          <w:lang w:val="en-US"/>
        </w:rPr>
        <w:t>I</w:t>
      </w:r>
      <w:r w:rsidRPr="001C584C">
        <w:rPr>
          <w:rFonts w:eastAsia="Calibri"/>
          <w:sz w:val="28"/>
          <w:szCs w:val="28"/>
          <w:lang w:eastAsia="en-US"/>
        </w:rPr>
        <w:t xml:space="preserve"> группе здоровья, составил 37,6 % (2020 год – 31,9 %), ко II группе здоровья – 48,8 % (2020 год – 53,9 %), </w:t>
      </w:r>
      <w:r w:rsidRPr="001C584C">
        <w:rPr>
          <w:rFonts w:eastAsia="Calibri"/>
          <w:sz w:val="28"/>
          <w:szCs w:val="28"/>
        </w:rPr>
        <w:t xml:space="preserve">к </w:t>
      </w:r>
      <w:r w:rsidRPr="001C584C">
        <w:rPr>
          <w:rFonts w:eastAsia="Calibri"/>
          <w:sz w:val="28"/>
          <w:szCs w:val="28"/>
          <w:lang w:val="en-US"/>
        </w:rPr>
        <w:t>III</w:t>
      </w:r>
      <w:r w:rsidRPr="001C584C">
        <w:rPr>
          <w:rFonts w:eastAsia="Calibri"/>
          <w:sz w:val="28"/>
          <w:szCs w:val="28"/>
          <w:lang w:eastAsia="en-US"/>
        </w:rPr>
        <w:t xml:space="preserve"> группе здоровья – 11,3 % (2020 год – 11,8 %), к </w:t>
      </w:r>
      <w:r w:rsidRPr="001C584C">
        <w:rPr>
          <w:rFonts w:eastAsia="Calibri"/>
          <w:sz w:val="28"/>
          <w:szCs w:val="28"/>
          <w:lang w:val="en-US"/>
        </w:rPr>
        <w:t>IV</w:t>
      </w:r>
      <w:r w:rsidRPr="001C584C">
        <w:rPr>
          <w:rFonts w:eastAsia="Calibri"/>
          <w:sz w:val="28"/>
          <w:szCs w:val="28"/>
          <w:lang w:eastAsia="en-US"/>
        </w:rPr>
        <w:t xml:space="preserve"> группе здоровья – 2,3 % (2020 год – 2,4 %). </w:t>
      </w:r>
    </w:p>
    <w:p w:rsidR="0016153C" w:rsidRPr="001C584C" w:rsidRDefault="0016153C" w:rsidP="0016153C">
      <w:pPr>
        <w:ind w:right="-1" w:firstLine="709"/>
        <w:jc w:val="both"/>
        <w:rPr>
          <w:sz w:val="28"/>
          <w:szCs w:val="28"/>
        </w:rPr>
      </w:pPr>
      <w:r w:rsidRPr="001C584C">
        <w:rPr>
          <w:rFonts w:eastAsia="Calibri"/>
          <w:bCs/>
          <w:sz w:val="28"/>
          <w:szCs w:val="28"/>
          <w:lang w:eastAsia="en-US"/>
        </w:rPr>
        <w:t xml:space="preserve">В 2021 году по сравнению с 2020 годом по результатам профилактических осмотров отмечен рост выявляемости детей </w:t>
      </w:r>
      <w:r w:rsidRPr="001C584C">
        <w:rPr>
          <w:rFonts w:eastAsia="Calibri"/>
          <w:sz w:val="28"/>
          <w:szCs w:val="28"/>
        </w:rPr>
        <w:t xml:space="preserve">со снижением </w:t>
      </w:r>
      <w:r w:rsidRPr="001C584C">
        <w:rPr>
          <w:rFonts w:eastAsia="Calibri"/>
          <w:bCs/>
          <w:sz w:val="28"/>
          <w:szCs w:val="28"/>
          <w:lang w:eastAsia="en-US"/>
        </w:rPr>
        <w:t xml:space="preserve">остроты зрения на 8,6 %, </w:t>
      </w:r>
      <w:r w:rsidRPr="001C584C">
        <w:rPr>
          <w:rFonts w:eastAsia="Calibri"/>
          <w:sz w:val="28"/>
          <w:szCs w:val="28"/>
        </w:rPr>
        <w:t xml:space="preserve">нарушением осанки – на 4,0 %; </w:t>
      </w:r>
      <w:r w:rsidRPr="001C584C">
        <w:rPr>
          <w:rFonts w:eastAsia="Calibri"/>
          <w:bCs/>
          <w:sz w:val="28"/>
          <w:szCs w:val="28"/>
          <w:lang w:eastAsia="en-US"/>
        </w:rPr>
        <w:t xml:space="preserve">выявляемость детей </w:t>
      </w:r>
      <w:r w:rsidRPr="001C584C">
        <w:rPr>
          <w:rFonts w:eastAsia="Calibri"/>
          <w:sz w:val="28"/>
          <w:szCs w:val="28"/>
        </w:rPr>
        <w:t>со сколиозами осталась на уровне предыдущего года.</w:t>
      </w:r>
    </w:p>
    <w:p w:rsidR="0016153C" w:rsidRDefault="0016153C" w:rsidP="0046331A">
      <w:pPr>
        <w:ind w:firstLine="708"/>
        <w:jc w:val="both"/>
        <w:rPr>
          <w:rFonts w:eastAsia="Calibri"/>
          <w:sz w:val="28"/>
          <w:szCs w:val="28"/>
        </w:rPr>
      </w:pPr>
      <w:r w:rsidRPr="001C584C">
        <w:rPr>
          <w:rFonts w:eastAsia="Calibri"/>
          <w:sz w:val="28"/>
          <w:szCs w:val="28"/>
        </w:rPr>
        <w:t xml:space="preserve">Максимально высокие уровни </w:t>
      </w:r>
      <w:r w:rsidRPr="001C584C">
        <w:rPr>
          <w:rFonts w:eastAsia="Calibri"/>
          <w:bCs/>
          <w:sz w:val="28"/>
          <w:szCs w:val="28"/>
          <w:lang w:eastAsia="en-US"/>
        </w:rPr>
        <w:t xml:space="preserve">выявляемости детей с понижением остроты зрения отмечены </w:t>
      </w:r>
      <w:r w:rsidRPr="001C584C">
        <w:rPr>
          <w:rFonts w:eastAsia="Calibri"/>
          <w:sz w:val="28"/>
          <w:szCs w:val="28"/>
        </w:rPr>
        <w:t>в возрасте 15-17 лет (31,5 %) и 13 лет (11,9 %);</w:t>
      </w:r>
      <w:r w:rsidRPr="001C584C">
        <w:rPr>
          <w:rFonts w:eastAsia="Calibri"/>
          <w:bCs/>
          <w:sz w:val="28"/>
          <w:szCs w:val="28"/>
          <w:lang w:eastAsia="en-US"/>
        </w:rPr>
        <w:t xml:space="preserve"> со сколиозами –</w:t>
      </w:r>
      <w:r w:rsidRPr="001C584C">
        <w:rPr>
          <w:rFonts w:eastAsia="Calibri"/>
          <w:sz w:val="28"/>
          <w:szCs w:val="28"/>
        </w:rPr>
        <w:t xml:space="preserve"> в возрасте 15-17 лет (54,4 %) и 14 лет (12,6 %);</w:t>
      </w:r>
      <w:r w:rsidRPr="001C584C">
        <w:rPr>
          <w:rFonts w:eastAsia="Calibri"/>
          <w:bCs/>
          <w:sz w:val="28"/>
          <w:szCs w:val="28"/>
          <w:lang w:eastAsia="en-US"/>
        </w:rPr>
        <w:t xml:space="preserve"> с нарушениями осанки – </w:t>
      </w:r>
      <w:r w:rsidRPr="001C584C">
        <w:rPr>
          <w:rFonts w:eastAsia="Calibri"/>
          <w:sz w:val="28"/>
          <w:szCs w:val="28"/>
        </w:rPr>
        <w:t>в возрасте 15-17 лет (31,0 %) и 14 лет (11,1 %).</w:t>
      </w:r>
    </w:p>
    <w:p w:rsidR="002B3E9A" w:rsidRDefault="002B3E9A" w:rsidP="0016153C">
      <w:pPr>
        <w:ind w:right="-1" w:firstLine="708"/>
        <w:jc w:val="center"/>
        <w:rPr>
          <w:rFonts w:eastAsia="Calibri"/>
          <w:b/>
          <w:iCs/>
          <w:sz w:val="28"/>
          <w:szCs w:val="28"/>
          <w:lang w:eastAsia="en-US"/>
        </w:rPr>
      </w:pPr>
    </w:p>
    <w:p w:rsidR="00770F07" w:rsidRDefault="0016153C" w:rsidP="0016153C">
      <w:pPr>
        <w:ind w:right="-1" w:firstLine="708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4104F">
        <w:rPr>
          <w:rFonts w:eastAsia="Calibri"/>
          <w:b/>
          <w:iCs/>
          <w:sz w:val="28"/>
          <w:szCs w:val="28"/>
          <w:lang w:eastAsia="en-US"/>
        </w:rPr>
        <w:t xml:space="preserve">Организация питания детей и подростков </w:t>
      </w:r>
    </w:p>
    <w:p w:rsidR="0016153C" w:rsidRDefault="0016153C" w:rsidP="0016153C">
      <w:pPr>
        <w:ind w:right="-1" w:firstLine="708"/>
        <w:jc w:val="center"/>
        <w:rPr>
          <w:rFonts w:eastAsia="Calibri"/>
          <w:sz w:val="28"/>
          <w:szCs w:val="28"/>
          <w:lang w:eastAsia="en-US"/>
        </w:rPr>
      </w:pPr>
      <w:r w:rsidRPr="00E4104F">
        <w:rPr>
          <w:rFonts w:eastAsia="Calibri"/>
          <w:b/>
          <w:iCs/>
          <w:sz w:val="28"/>
          <w:szCs w:val="28"/>
          <w:lang w:eastAsia="en-US"/>
        </w:rPr>
        <w:t>в учреждениях образования.</w:t>
      </w:r>
    </w:p>
    <w:p w:rsidR="0016153C" w:rsidRPr="001C584C" w:rsidRDefault="0016153C" w:rsidP="0016153C">
      <w:pPr>
        <w:ind w:right="-1" w:firstLine="708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623911">
        <w:rPr>
          <w:rFonts w:eastAsia="Calibri"/>
          <w:sz w:val="28"/>
          <w:szCs w:val="28"/>
          <w:lang w:eastAsia="en-US"/>
        </w:rPr>
        <w:t>В 2020/20</w:t>
      </w:r>
      <w:r w:rsidRPr="00623911">
        <w:rPr>
          <w:rFonts w:eastAsia="Calibri"/>
          <w:sz w:val="28"/>
          <w:szCs w:val="28"/>
          <w:lang w:val="be-BY" w:eastAsia="en-US"/>
        </w:rPr>
        <w:t>21</w:t>
      </w:r>
      <w:r w:rsidRPr="00623911">
        <w:rPr>
          <w:rFonts w:eastAsia="Calibri"/>
          <w:sz w:val="28"/>
          <w:szCs w:val="28"/>
          <w:lang w:eastAsia="en-US"/>
        </w:rPr>
        <w:t xml:space="preserve"> учебном году</w:t>
      </w:r>
      <w:r w:rsidRPr="001C584C">
        <w:rPr>
          <w:rFonts w:eastAsia="Calibri"/>
          <w:sz w:val="28"/>
          <w:szCs w:val="28"/>
          <w:lang w:eastAsia="en-US"/>
        </w:rPr>
        <w:t xml:space="preserve"> охват горячим питанием в учреждениях образования </w:t>
      </w:r>
      <w:r w:rsidRPr="00E4104F">
        <w:rPr>
          <w:rFonts w:eastAsia="Calibri"/>
          <w:bCs/>
          <w:sz w:val="28"/>
          <w:szCs w:val="28"/>
          <w:lang w:eastAsia="en-US"/>
        </w:rPr>
        <w:t>г. Гродно</w:t>
      </w:r>
      <w:r w:rsidRPr="001C584C">
        <w:rPr>
          <w:rFonts w:eastAsia="Calibri"/>
          <w:sz w:val="28"/>
          <w:szCs w:val="28"/>
          <w:lang w:eastAsia="en-US"/>
        </w:rPr>
        <w:t xml:space="preserve"> составил 99,</w:t>
      </w:r>
      <w:r w:rsidRPr="001C584C">
        <w:rPr>
          <w:rFonts w:eastAsia="Calibri"/>
          <w:sz w:val="28"/>
          <w:szCs w:val="28"/>
          <w:lang w:val="be-BY" w:eastAsia="en-US"/>
        </w:rPr>
        <w:t>4</w:t>
      </w:r>
      <w:r w:rsidRPr="001C584C">
        <w:rPr>
          <w:rFonts w:eastAsia="Calibri"/>
          <w:sz w:val="28"/>
          <w:szCs w:val="28"/>
          <w:lang w:eastAsia="en-US"/>
        </w:rPr>
        <w:t xml:space="preserve"> % (2020 год – 99,2 %), в том числе в учреждениях образования Ленинского района – 99,5 %, Октябрьского района – 99,3 %.  </w:t>
      </w:r>
    </w:p>
    <w:p w:rsidR="0016153C" w:rsidRPr="001C584C" w:rsidRDefault="0016153C" w:rsidP="0016153C">
      <w:pPr>
        <w:ind w:firstLine="709"/>
        <w:jc w:val="both"/>
        <w:rPr>
          <w:color w:val="FF0000"/>
          <w:sz w:val="28"/>
          <w:szCs w:val="28"/>
          <w:lang w:val="be-BY" w:eastAsia="be-BY"/>
        </w:rPr>
      </w:pPr>
      <w:r w:rsidRPr="001C584C">
        <w:rPr>
          <w:rFonts w:eastAsia="Calibri"/>
          <w:sz w:val="28"/>
          <w:szCs w:val="28"/>
          <w:lang w:eastAsia="en-US"/>
        </w:rPr>
        <w:t>В 20</w:t>
      </w:r>
      <w:r w:rsidRPr="001C584C">
        <w:rPr>
          <w:rFonts w:eastAsia="Calibri"/>
          <w:sz w:val="28"/>
          <w:szCs w:val="28"/>
          <w:lang w:val="be-BY" w:eastAsia="en-US"/>
        </w:rPr>
        <w:t>21</w:t>
      </w:r>
      <w:r w:rsidRPr="001C584C">
        <w:rPr>
          <w:rFonts w:eastAsia="Calibri"/>
          <w:sz w:val="28"/>
          <w:szCs w:val="28"/>
          <w:lang w:eastAsia="en-US"/>
        </w:rPr>
        <w:t xml:space="preserve"> году </w:t>
      </w:r>
      <w:r w:rsidRPr="001C584C">
        <w:rPr>
          <w:sz w:val="28"/>
          <w:szCs w:val="28"/>
          <w:lang w:eastAsia="en-US"/>
        </w:rPr>
        <w:t xml:space="preserve">проведена </w:t>
      </w:r>
      <w:r w:rsidRPr="001C584C">
        <w:rPr>
          <w:sz w:val="28"/>
          <w:szCs w:val="28"/>
        </w:rPr>
        <w:t xml:space="preserve">модернизация объекта питания в ГУО «Специальный детский сад № 21 г. Гродно»; </w:t>
      </w:r>
      <w:r w:rsidRPr="001C584C">
        <w:rPr>
          <w:sz w:val="28"/>
          <w:szCs w:val="28"/>
          <w:lang w:eastAsia="en-US"/>
        </w:rPr>
        <w:t>приобретено</w:t>
      </w:r>
      <w:r w:rsidRPr="001C584C">
        <w:rPr>
          <w:sz w:val="28"/>
          <w:szCs w:val="28"/>
        </w:rPr>
        <w:t xml:space="preserve"> в объекты питания в учреждениях образования </w:t>
      </w:r>
      <w:r w:rsidRPr="001C584C">
        <w:rPr>
          <w:sz w:val="28"/>
          <w:szCs w:val="28"/>
          <w:lang w:val="be-BY" w:eastAsia="en-US"/>
        </w:rPr>
        <w:t>64</w:t>
      </w:r>
      <w:r w:rsidRPr="001C584C">
        <w:rPr>
          <w:sz w:val="28"/>
          <w:szCs w:val="28"/>
          <w:lang w:eastAsia="en-US"/>
        </w:rPr>
        <w:t xml:space="preserve"> единицы нового технологического и холодильного оборудования, в том числе </w:t>
      </w:r>
      <w:proofErr w:type="gramStart"/>
      <w:r w:rsidRPr="001C584C">
        <w:rPr>
          <w:sz w:val="28"/>
          <w:szCs w:val="28"/>
          <w:lang w:val="be-BY" w:eastAsia="en-US"/>
        </w:rPr>
        <w:t>6</w:t>
      </w:r>
      <w:r w:rsidR="00065D72">
        <w:rPr>
          <w:sz w:val="28"/>
          <w:szCs w:val="28"/>
          <w:lang w:val="be-BY" w:eastAsia="en-US"/>
        </w:rPr>
        <w:t xml:space="preserve">  </w:t>
      </w:r>
      <w:proofErr w:type="spellStart"/>
      <w:r w:rsidRPr="001C584C">
        <w:rPr>
          <w:sz w:val="28"/>
          <w:szCs w:val="28"/>
          <w:lang w:eastAsia="en-US"/>
        </w:rPr>
        <w:t>пароконвектомат</w:t>
      </w:r>
      <w:proofErr w:type="spellEnd"/>
      <w:r w:rsidRPr="001C584C">
        <w:rPr>
          <w:sz w:val="28"/>
          <w:szCs w:val="28"/>
          <w:lang w:val="be-BY" w:eastAsia="en-US"/>
        </w:rPr>
        <w:t>ов</w:t>
      </w:r>
      <w:proofErr w:type="gramEnd"/>
      <w:r w:rsidRPr="001C584C">
        <w:rPr>
          <w:sz w:val="28"/>
          <w:szCs w:val="28"/>
          <w:lang w:eastAsia="en-US"/>
        </w:rPr>
        <w:t>.</w:t>
      </w:r>
      <w:r w:rsidRPr="001C584C">
        <w:rPr>
          <w:sz w:val="28"/>
          <w:szCs w:val="28"/>
          <w:lang w:eastAsia="be-BY"/>
        </w:rPr>
        <w:t xml:space="preserve"> Во исполнение указания </w:t>
      </w:r>
      <w:r w:rsidRPr="001C584C">
        <w:rPr>
          <w:sz w:val="28"/>
          <w:szCs w:val="28"/>
          <w:lang w:val="be-BY" w:eastAsia="be-BY"/>
        </w:rPr>
        <w:t xml:space="preserve">Минздрава </w:t>
      </w:r>
      <w:r w:rsidRPr="001C584C">
        <w:rPr>
          <w:sz w:val="28"/>
          <w:szCs w:val="28"/>
          <w:lang w:eastAsia="be-BY"/>
        </w:rPr>
        <w:t xml:space="preserve">продолжались мероприятия по уменьшению количества соли и сахара при разработке рецептур блюд, на отдельные блюда </w:t>
      </w:r>
      <w:r w:rsidRPr="001C584C">
        <w:rPr>
          <w:sz w:val="28"/>
          <w:szCs w:val="28"/>
          <w:lang w:val="be-BY" w:eastAsia="be-BY"/>
        </w:rPr>
        <w:t>разработаны</w:t>
      </w:r>
      <w:r w:rsidRPr="001C584C">
        <w:rPr>
          <w:sz w:val="28"/>
          <w:szCs w:val="28"/>
          <w:lang w:eastAsia="be-BY"/>
        </w:rPr>
        <w:t xml:space="preserve"> новые технологические карты, </w:t>
      </w:r>
      <w:r w:rsidRPr="001C584C">
        <w:rPr>
          <w:sz w:val="28"/>
          <w:szCs w:val="28"/>
          <w:lang w:val="be-BY" w:eastAsia="be-BY"/>
        </w:rPr>
        <w:t xml:space="preserve">организовано диетическое (лечебное) питание для детей, в том числе с заболеваниями сахарным </w:t>
      </w:r>
      <w:r w:rsidRPr="001C584C">
        <w:rPr>
          <w:sz w:val="28"/>
          <w:szCs w:val="28"/>
          <w:lang w:val="be-BY" w:eastAsia="be-BY"/>
        </w:rPr>
        <w:lastRenderedPageBreak/>
        <w:t xml:space="preserve">диабетом, целиакией, фенилкетонурией. </w:t>
      </w:r>
      <w:r w:rsidRPr="001C584C">
        <w:rPr>
          <w:sz w:val="28"/>
          <w:szCs w:val="28"/>
          <w:lang w:eastAsia="be-BY"/>
        </w:rPr>
        <w:t>К</w:t>
      </w:r>
      <w:r w:rsidRPr="001C584C">
        <w:rPr>
          <w:sz w:val="28"/>
          <w:szCs w:val="28"/>
          <w:lang w:val="be-BY" w:eastAsia="be-BY"/>
        </w:rPr>
        <w:t>оличество не соответствующих физиологическим потребностям в пищевых веществах и энергии рационов по сравнению с 20</w:t>
      </w:r>
      <w:r w:rsidRPr="001C584C">
        <w:rPr>
          <w:sz w:val="28"/>
          <w:szCs w:val="28"/>
          <w:lang w:eastAsia="be-BY"/>
        </w:rPr>
        <w:t>20 годом</w:t>
      </w:r>
      <w:r w:rsidRPr="001C584C">
        <w:rPr>
          <w:sz w:val="28"/>
          <w:szCs w:val="28"/>
          <w:lang w:val="be-BY" w:eastAsia="be-BY"/>
        </w:rPr>
        <w:t xml:space="preserve"> снизилось со 100 % до </w:t>
      </w:r>
      <w:r w:rsidRPr="001C584C">
        <w:rPr>
          <w:sz w:val="28"/>
          <w:szCs w:val="28"/>
          <w:lang w:eastAsia="be-BY"/>
        </w:rPr>
        <w:t xml:space="preserve">75,0 </w:t>
      </w:r>
      <w:r w:rsidRPr="001C584C">
        <w:rPr>
          <w:sz w:val="28"/>
          <w:szCs w:val="28"/>
          <w:lang w:val="be-BY" w:eastAsia="be-BY"/>
        </w:rPr>
        <w:t>%.</w:t>
      </w:r>
    </w:p>
    <w:p w:rsidR="0016153C" w:rsidRPr="00E4104F" w:rsidRDefault="0016153C" w:rsidP="0016153C">
      <w:pPr>
        <w:ind w:firstLine="709"/>
        <w:jc w:val="both"/>
        <w:rPr>
          <w:sz w:val="28"/>
          <w:szCs w:val="28"/>
        </w:rPr>
      </w:pPr>
      <w:r w:rsidRPr="00E4104F">
        <w:rPr>
          <w:rFonts w:eastAsia="+mn-ea"/>
          <w:kern w:val="24"/>
          <w:sz w:val="28"/>
          <w:szCs w:val="28"/>
        </w:rPr>
        <w:t xml:space="preserve">Работа в учреждениях образования направлена на оптимизацию учебной, психологической и физической нагрузки учащихся и создание условий для сохранения и укрепления здоровья, а так же формирование культуры здорового образа жизни. </w:t>
      </w:r>
    </w:p>
    <w:p w:rsidR="0016153C" w:rsidRPr="001C584C" w:rsidRDefault="0016153C" w:rsidP="0016153C">
      <w:pPr>
        <w:ind w:firstLine="709"/>
        <w:jc w:val="both"/>
        <w:rPr>
          <w:sz w:val="28"/>
          <w:szCs w:val="28"/>
        </w:rPr>
      </w:pPr>
      <w:r w:rsidRPr="00E4104F">
        <w:rPr>
          <w:rFonts w:eastAsia="Calibri"/>
          <w:b/>
          <w:iCs/>
          <w:sz w:val="28"/>
          <w:szCs w:val="28"/>
          <w:lang w:eastAsia="en-US"/>
        </w:rPr>
        <w:t>Оздоровление детей и подростков в летний период.</w:t>
      </w:r>
      <w:r w:rsidR="00065D72">
        <w:rPr>
          <w:rFonts w:eastAsia="Calibri"/>
          <w:b/>
          <w:iCs/>
          <w:sz w:val="28"/>
          <w:szCs w:val="28"/>
          <w:lang w:eastAsia="en-US"/>
        </w:rPr>
        <w:t xml:space="preserve">  </w:t>
      </w:r>
      <w:proofErr w:type="gramStart"/>
      <w:r w:rsidRPr="001C584C">
        <w:rPr>
          <w:sz w:val="28"/>
          <w:szCs w:val="28"/>
        </w:rPr>
        <w:t>Оздоровление</w:t>
      </w:r>
      <w:proofErr w:type="gramEnd"/>
      <w:r w:rsidRPr="001C584C">
        <w:rPr>
          <w:sz w:val="28"/>
          <w:szCs w:val="28"/>
        </w:rPr>
        <w:t xml:space="preserve"> детей и подростков </w:t>
      </w:r>
      <w:r w:rsidRPr="00E4104F">
        <w:rPr>
          <w:bCs/>
          <w:sz w:val="28"/>
          <w:szCs w:val="28"/>
        </w:rPr>
        <w:t xml:space="preserve">г. Гродно </w:t>
      </w:r>
      <w:r w:rsidRPr="001C584C">
        <w:rPr>
          <w:sz w:val="28"/>
          <w:szCs w:val="28"/>
        </w:rPr>
        <w:t>в летний оздоровительный период 20</w:t>
      </w:r>
      <w:r w:rsidRPr="001C584C">
        <w:rPr>
          <w:sz w:val="28"/>
          <w:szCs w:val="28"/>
          <w:lang w:val="be-BY"/>
        </w:rPr>
        <w:t>21</w:t>
      </w:r>
      <w:r w:rsidRPr="001C584C">
        <w:rPr>
          <w:sz w:val="28"/>
          <w:szCs w:val="28"/>
        </w:rPr>
        <w:t xml:space="preserve"> года было организовано в </w:t>
      </w:r>
      <w:r w:rsidRPr="001C584C">
        <w:rPr>
          <w:sz w:val="28"/>
          <w:szCs w:val="28"/>
          <w:lang w:val="be-BY"/>
        </w:rPr>
        <w:t>65</w:t>
      </w:r>
      <w:r w:rsidRPr="001C584C">
        <w:rPr>
          <w:sz w:val="28"/>
          <w:szCs w:val="28"/>
        </w:rPr>
        <w:t xml:space="preserve"> детских оздоровительных лагерях. Всего оздоровлено </w:t>
      </w:r>
      <w:r w:rsidRPr="001C584C">
        <w:rPr>
          <w:rFonts w:eastAsia="Calibri"/>
          <w:sz w:val="28"/>
          <w:szCs w:val="28"/>
          <w:lang w:eastAsia="en-US"/>
        </w:rPr>
        <w:t xml:space="preserve">10247 </w:t>
      </w:r>
      <w:r w:rsidRPr="001C584C">
        <w:rPr>
          <w:sz w:val="28"/>
          <w:szCs w:val="28"/>
        </w:rPr>
        <w:t xml:space="preserve">детей (2020 год – </w:t>
      </w:r>
      <w:r w:rsidRPr="001C584C">
        <w:rPr>
          <w:sz w:val="28"/>
          <w:szCs w:val="28"/>
          <w:lang w:eastAsia="en-US"/>
        </w:rPr>
        <w:t xml:space="preserve">2386 </w:t>
      </w:r>
      <w:r w:rsidRPr="001C584C">
        <w:rPr>
          <w:sz w:val="28"/>
          <w:szCs w:val="28"/>
        </w:rPr>
        <w:t xml:space="preserve">детей), из них на базах лагерей с круглосуточным пребыванием – </w:t>
      </w:r>
      <w:r w:rsidRPr="001C584C">
        <w:rPr>
          <w:rFonts w:eastAsia="Calibri"/>
          <w:sz w:val="28"/>
          <w:szCs w:val="28"/>
          <w:lang w:eastAsia="en-US"/>
        </w:rPr>
        <w:t>3348 детей</w:t>
      </w:r>
      <w:r w:rsidRPr="001C584C">
        <w:rPr>
          <w:sz w:val="28"/>
          <w:szCs w:val="28"/>
        </w:rPr>
        <w:t xml:space="preserve"> (2020 год – </w:t>
      </w:r>
      <w:r w:rsidRPr="001C584C">
        <w:rPr>
          <w:sz w:val="28"/>
          <w:szCs w:val="28"/>
          <w:lang w:eastAsia="en-US"/>
        </w:rPr>
        <w:t>1802 ребенка</w:t>
      </w:r>
      <w:r w:rsidRPr="001C584C">
        <w:rPr>
          <w:sz w:val="28"/>
          <w:szCs w:val="28"/>
        </w:rPr>
        <w:t xml:space="preserve">). </w:t>
      </w:r>
    </w:p>
    <w:p w:rsidR="0016153C" w:rsidRPr="00E4104F" w:rsidRDefault="0016153C" w:rsidP="0016153C">
      <w:pPr>
        <w:ind w:firstLine="709"/>
        <w:jc w:val="both"/>
        <w:rPr>
          <w:sz w:val="28"/>
          <w:szCs w:val="28"/>
          <w:lang w:val="be-BY"/>
        </w:rPr>
      </w:pPr>
      <w:r w:rsidRPr="00E4104F">
        <w:rPr>
          <w:sz w:val="28"/>
          <w:szCs w:val="28"/>
        </w:rPr>
        <w:t>Оздоровительный эффект среди детей в стационарных оздоровительных лагерях составил в 20</w:t>
      </w:r>
      <w:r w:rsidRPr="00E4104F">
        <w:rPr>
          <w:sz w:val="28"/>
          <w:szCs w:val="28"/>
          <w:lang w:val="be-BY"/>
        </w:rPr>
        <w:t>21</w:t>
      </w:r>
      <w:r w:rsidRPr="00E4104F">
        <w:rPr>
          <w:sz w:val="28"/>
          <w:szCs w:val="28"/>
        </w:rPr>
        <w:t xml:space="preserve"> году 95,</w:t>
      </w:r>
      <w:r w:rsidRPr="00E4104F">
        <w:rPr>
          <w:sz w:val="28"/>
          <w:szCs w:val="28"/>
          <w:lang w:val="be-BY"/>
        </w:rPr>
        <w:t>8</w:t>
      </w:r>
      <w:r w:rsidRPr="00E4104F">
        <w:rPr>
          <w:sz w:val="28"/>
          <w:szCs w:val="28"/>
        </w:rPr>
        <w:t xml:space="preserve"> % (</w:t>
      </w:r>
      <w:r w:rsidRPr="00E4104F">
        <w:rPr>
          <w:sz w:val="28"/>
          <w:szCs w:val="28"/>
          <w:lang w:val="be-BY"/>
        </w:rPr>
        <w:t xml:space="preserve">2020 год – 95,5 %). </w:t>
      </w:r>
    </w:p>
    <w:p w:rsidR="002B3E9A" w:rsidRDefault="002B3E9A" w:rsidP="006A49CD">
      <w:pPr>
        <w:ind w:right="-1"/>
        <w:rPr>
          <w:rFonts w:eastAsia="Calibri"/>
          <w:b/>
          <w:sz w:val="28"/>
          <w:szCs w:val="28"/>
          <w:lang w:eastAsia="en-US"/>
        </w:rPr>
      </w:pPr>
      <w:bookmarkStart w:id="4" w:name="_Hlk116910110"/>
    </w:p>
    <w:p w:rsidR="00081E54" w:rsidRPr="001C584C" w:rsidRDefault="00081E54" w:rsidP="00081E54">
      <w:pPr>
        <w:ind w:left="-142" w:right="-1"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1C584C">
        <w:rPr>
          <w:rFonts w:eastAsia="Calibri"/>
          <w:b/>
          <w:sz w:val="28"/>
          <w:szCs w:val="28"/>
          <w:lang w:eastAsia="en-US"/>
        </w:rPr>
        <w:t>Гигиена производственной среды</w:t>
      </w:r>
    </w:p>
    <w:bookmarkEnd w:id="4"/>
    <w:p w:rsidR="00081E54" w:rsidRPr="001C584C" w:rsidRDefault="00081E54" w:rsidP="00081E54">
      <w:pPr>
        <w:ind w:left="-142" w:right="-1"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081E54" w:rsidRPr="001C584C" w:rsidRDefault="00081E54" w:rsidP="00081E5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85B1B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3427730</wp:posOffset>
            </wp:positionH>
            <wp:positionV relativeFrom="paragraph">
              <wp:posOffset>9068</wp:posOffset>
            </wp:positionV>
            <wp:extent cx="2358390" cy="1466850"/>
            <wp:effectExtent l="19050" t="0" r="3810" b="0"/>
            <wp:wrapTight wrapText="bothSides">
              <wp:wrapPolygon edited="0">
                <wp:start x="-174" y="0"/>
                <wp:lineTo x="-174" y="21319"/>
                <wp:lineTo x="21635" y="21319"/>
                <wp:lineTo x="21635" y="0"/>
                <wp:lineTo x="-174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5B1B">
        <w:rPr>
          <w:rFonts w:eastAsia="Calibri"/>
          <w:sz w:val="28"/>
          <w:szCs w:val="28"/>
          <w:lang w:eastAsia="en-US"/>
        </w:rPr>
        <w:t>Мониторинг здоровья работающих.</w:t>
      </w:r>
      <w:r w:rsidR="00065D72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A85B1B">
        <w:rPr>
          <w:rFonts w:eastAsia="Calibri"/>
          <w:sz w:val="28"/>
          <w:szCs w:val="28"/>
          <w:lang w:eastAsia="en-US"/>
        </w:rPr>
        <w:t>Медицинские</w:t>
      </w:r>
      <w:proofErr w:type="gramEnd"/>
      <w:r w:rsidRPr="00A85B1B">
        <w:rPr>
          <w:rFonts w:eastAsia="Calibri"/>
          <w:sz w:val="28"/>
          <w:szCs w:val="28"/>
          <w:lang w:eastAsia="en-US"/>
        </w:rPr>
        <w:t xml:space="preserve"> осмотры работающих на промышленных предприятиях г. Гродно организованы на базе городских</w:t>
      </w:r>
      <w:r w:rsidRPr="001C584C">
        <w:rPr>
          <w:rFonts w:eastAsia="Calibri"/>
          <w:sz w:val="28"/>
          <w:szCs w:val="28"/>
          <w:lang w:eastAsia="en-US"/>
        </w:rPr>
        <w:t xml:space="preserve"> поликлиник г. Гродно и медико-санитарной части ОАО «Гродно Азот». </w:t>
      </w:r>
    </w:p>
    <w:p w:rsidR="00081E54" w:rsidRPr="001C584C" w:rsidRDefault="00081E54" w:rsidP="00081E5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C584C">
        <w:rPr>
          <w:rFonts w:eastAsia="Calibri"/>
          <w:sz w:val="28"/>
          <w:szCs w:val="28"/>
          <w:lang w:eastAsia="en-US"/>
        </w:rPr>
        <w:t>В 2021 году на промышленных предприятиях, организациях г. Гродно периодическим медицинским осмотром охвачено 100 % работающих от числа подлежащих (г. Гродно – 13673 человек, в том числе 3201 женщины</w:t>
      </w:r>
      <w:r>
        <w:rPr>
          <w:rFonts w:eastAsia="Calibri"/>
          <w:sz w:val="28"/>
          <w:szCs w:val="28"/>
          <w:lang w:eastAsia="en-US"/>
        </w:rPr>
        <w:t>).</w:t>
      </w:r>
    </w:p>
    <w:p w:rsidR="00081E54" w:rsidRDefault="00081E54" w:rsidP="00081E5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1C584C">
        <w:rPr>
          <w:rFonts w:eastAsia="Calibri"/>
          <w:sz w:val="28"/>
          <w:szCs w:val="28"/>
          <w:lang w:eastAsia="en-US"/>
        </w:rPr>
        <w:t xml:space="preserve">Среди работающих </w:t>
      </w:r>
      <w:r w:rsidRPr="001F49CA">
        <w:rPr>
          <w:rFonts w:eastAsia="Calibri"/>
          <w:sz w:val="28"/>
          <w:szCs w:val="28"/>
          <w:lang w:eastAsia="en-US"/>
        </w:rPr>
        <w:t>г. Гродно</w:t>
      </w:r>
      <w:r w:rsidRPr="001C584C">
        <w:rPr>
          <w:rFonts w:eastAsia="Calibri"/>
          <w:sz w:val="28"/>
          <w:szCs w:val="28"/>
          <w:lang w:eastAsia="en-US"/>
        </w:rPr>
        <w:t xml:space="preserve">заболевания, не препятствующие продолжению работы, установлены у 6,1 % человек (2020 год – 5,4%), в том числе у 4,0 % женщин (2020 год – 3,1 %), общие заболевания, препятствующие продолжению работы в контакте с вредными факторами – у 0,8 % человек (2020 год – 1,7 %), с подозрением на профессиональное заболевание выявлен 1 человек (2020 год – 3 человека). </w:t>
      </w:r>
    </w:p>
    <w:p w:rsidR="00660CE7" w:rsidRPr="001C584C" w:rsidRDefault="00660CE7" w:rsidP="00081E5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081E54" w:rsidRDefault="00081E54" w:rsidP="00081E54">
      <w:pPr>
        <w:pStyle w:val="Default"/>
        <w:ind w:firstLine="708"/>
        <w:jc w:val="center"/>
        <w:rPr>
          <w:b/>
          <w:bCs/>
          <w:color w:val="auto"/>
          <w:sz w:val="28"/>
          <w:szCs w:val="28"/>
        </w:rPr>
      </w:pPr>
      <w:bookmarkStart w:id="5" w:name="_Hlk117497308"/>
      <w:r w:rsidRPr="00D31DC5">
        <w:rPr>
          <w:b/>
          <w:sz w:val="28"/>
          <w:szCs w:val="28"/>
        </w:rPr>
        <w:t>Улучшение условий труда на рабочих местах производственных предприятий</w:t>
      </w:r>
      <w:bookmarkEnd w:id="5"/>
      <w:r w:rsidRPr="001F49CA">
        <w:rPr>
          <w:b/>
          <w:bCs/>
          <w:color w:val="auto"/>
          <w:sz w:val="28"/>
          <w:szCs w:val="28"/>
        </w:rPr>
        <w:t>.</w:t>
      </w:r>
    </w:p>
    <w:p w:rsidR="00081E54" w:rsidRPr="00C86E61" w:rsidRDefault="00081E54" w:rsidP="00081E54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3970020</wp:posOffset>
            </wp:positionH>
            <wp:positionV relativeFrom="paragraph">
              <wp:posOffset>43047</wp:posOffset>
            </wp:positionV>
            <wp:extent cx="1970405" cy="1475105"/>
            <wp:effectExtent l="19050" t="0" r="0" b="0"/>
            <wp:wrapTight wrapText="bothSides">
              <wp:wrapPolygon edited="0">
                <wp:start x="-209" y="0"/>
                <wp:lineTo x="-209" y="21200"/>
                <wp:lineTo x="21510" y="21200"/>
                <wp:lineTo x="21510" y="0"/>
                <wp:lineTo x="-209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E61">
        <w:rPr>
          <w:color w:val="auto"/>
          <w:sz w:val="28"/>
          <w:szCs w:val="28"/>
        </w:rPr>
        <w:t xml:space="preserve">Проведенные мероприятия по улучшению условий труда работающих на предприятиях </w:t>
      </w:r>
      <w:r w:rsidRPr="001F49CA">
        <w:rPr>
          <w:color w:val="auto"/>
          <w:sz w:val="28"/>
          <w:szCs w:val="28"/>
        </w:rPr>
        <w:t>г. Гродно</w:t>
      </w:r>
      <w:r w:rsidRPr="00C86E61">
        <w:rPr>
          <w:color w:val="auto"/>
          <w:sz w:val="28"/>
          <w:szCs w:val="28"/>
        </w:rPr>
        <w:t>(</w:t>
      </w:r>
      <w:r w:rsidRPr="00C86E61">
        <w:rPr>
          <w:bCs/>
          <w:color w:val="auto"/>
          <w:sz w:val="28"/>
          <w:szCs w:val="28"/>
          <w:lang w:eastAsia="ru-RU"/>
        </w:rPr>
        <w:t>ОАО «Радиоволна», ОАО «</w:t>
      </w:r>
      <w:proofErr w:type="spellStart"/>
      <w:r w:rsidRPr="00C86E61">
        <w:rPr>
          <w:bCs/>
          <w:color w:val="auto"/>
          <w:sz w:val="28"/>
          <w:szCs w:val="28"/>
          <w:lang w:eastAsia="ru-RU"/>
        </w:rPr>
        <w:t>Белцветмет</w:t>
      </w:r>
      <w:proofErr w:type="spellEnd"/>
      <w:r w:rsidRPr="00C86E61">
        <w:rPr>
          <w:bCs/>
          <w:color w:val="auto"/>
          <w:sz w:val="28"/>
          <w:szCs w:val="28"/>
          <w:lang w:eastAsia="ru-RU"/>
        </w:rPr>
        <w:t xml:space="preserve">» Гродненский цех, ООО «ПЛИТ-МАР» </w:t>
      </w:r>
      <w:r w:rsidRPr="001C1B04">
        <w:rPr>
          <w:sz w:val="28"/>
          <w:szCs w:val="28"/>
        </w:rPr>
        <w:t>ООО «</w:t>
      </w:r>
      <w:proofErr w:type="spellStart"/>
      <w:r w:rsidRPr="001C1B04">
        <w:rPr>
          <w:sz w:val="28"/>
          <w:szCs w:val="28"/>
        </w:rPr>
        <w:t>СервисПромПак</w:t>
      </w:r>
      <w:proofErr w:type="spellEnd"/>
      <w:r w:rsidRPr="001C1B04">
        <w:rPr>
          <w:sz w:val="28"/>
          <w:szCs w:val="28"/>
        </w:rPr>
        <w:t>», ОДО «</w:t>
      </w:r>
      <w:proofErr w:type="spellStart"/>
      <w:r w:rsidRPr="001C1B04">
        <w:rPr>
          <w:sz w:val="28"/>
          <w:szCs w:val="28"/>
        </w:rPr>
        <w:t>Фактортех</w:t>
      </w:r>
      <w:proofErr w:type="spellEnd"/>
      <w:r w:rsidRPr="001C1B04">
        <w:rPr>
          <w:sz w:val="28"/>
          <w:szCs w:val="28"/>
        </w:rPr>
        <w:t>» и др.</w:t>
      </w:r>
      <w:r w:rsidRPr="00C86E61">
        <w:rPr>
          <w:color w:val="auto"/>
          <w:sz w:val="28"/>
          <w:szCs w:val="28"/>
        </w:rPr>
        <w:t xml:space="preserve">) позволили привести факторы производственной среды в соответствие с гигиеническими нормативами на  491 рабочем месте (далее – р/м) с числом работающих 610 человек, в том числе 260 женщин (2020 год – 512 </w:t>
      </w:r>
      <w:r w:rsidRPr="00C86E61">
        <w:rPr>
          <w:color w:val="auto"/>
          <w:sz w:val="28"/>
          <w:szCs w:val="28"/>
        </w:rPr>
        <w:lastRenderedPageBreak/>
        <w:t xml:space="preserve">р/м с числом работающих 636 человека, в том числе 272 женщины) и улучшить условия труда на 1027 р/м для 1536 человек, в том числе для 369 женщин (2020 год – 803 р/м для 1244 человек, в том числе для 241 женщин). </w:t>
      </w:r>
    </w:p>
    <w:p w:rsidR="00081E54" w:rsidRPr="00A85B1B" w:rsidRDefault="002B3E9A" w:rsidP="00081E54">
      <w:pPr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4129007</wp:posOffset>
            </wp:positionH>
            <wp:positionV relativeFrom="paragraph">
              <wp:posOffset>15240</wp:posOffset>
            </wp:positionV>
            <wp:extent cx="1611630" cy="2174240"/>
            <wp:effectExtent l="0" t="0" r="0" b="0"/>
            <wp:wrapTight wrapText="bothSides">
              <wp:wrapPolygon edited="0">
                <wp:start x="0" y="0"/>
                <wp:lineTo x="0" y="21386"/>
                <wp:lineTo x="21447" y="21386"/>
                <wp:lineTo x="2144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161163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1198260</wp:posOffset>
            </wp:positionV>
            <wp:extent cx="2373630" cy="1249680"/>
            <wp:effectExtent l="19050" t="0" r="7620" b="0"/>
            <wp:wrapTight wrapText="bothSides">
              <wp:wrapPolygon edited="0">
                <wp:start x="-173" y="0"/>
                <wp:lineTo x="-173" y="21402"/>
                <wp:lineTo x="21669" y="21402"/>
                <wp:lineTo x="21669" y="0"/>
                <wp:lineTo x="-173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E54">
        <w:rPr>
          <w:rFonts w:eastAsia="Calibri"/>
          <w:sz w:val="28"/>
          <w:szCs w:val="28"/>
        </w:rPr>
        <w:t>В 2021 году п</w:t>
      </w:r>
      <w:r w:rsidR="00081E54" w:rsidRPr="001C1B04">
        <w:rPr>
          <w:sz w:val="28"/>
          <w:szCs w:val="28"/>
          <w:lang w:eastAsia="en-US"/>
        </w:rPr>
        <w:t>роведена оценка профессионального риска здоровью работающих на ОАО «</w:t>
      </w:r>
      <w:proofErr w:type="spellStart"/>
      <w:r w:rsidR="00081E54" w:rsidRPr="001C1B04">
        <w:rPr>
          <w:sz w:val="28"/>
          <w:szCs w:val="28"/>
          <w:lang w:eastAsia="en-US"/>
        </w:rPr>
        <w:t>Гродножилстрой</w:t>
      </w:r>
      <w:proofErr w:type="spellEnd"/>
      <w:r w:rsidR="00081E54" w:rsidRPr="001C1B04">
        <w:rPr>
          <w:sz w:val="28"/>
          <w:szCs w:val="28"/>
          <w:lang w:eastAsia="en-US"/>
        </w:rPr>
        <w:t>», ОАО «</w:t>
      </w:r>
      <w:proofErr w:type="spellStart"/>
      <w:r w:rsidR="00081E54" w:rsidRPr="001C1B04">
        <w:rPr>
          <w:sz w:val="28"/>
          <w:szCs w:val="28"/>
          <w:lang w:eastAsia="en-US"/>
        </w:rPr>
        <w:t>Белкард</w:t>
      </w:r>
      <w:proofErr w:type="spellEnd"/>
      <w:r w:rsidR="00081E54" w:rsidRPr="001C1B04">
        <w:rPr>
          <w:sz w:val="28"/>
          <w:szCs w:val="28"/>
          <w:lang w:eastAsia="en-US"/>
        </w:rPr>
        <w:t>»; разработаны планы корректирующих мероприятий и профилактических мер по снижению риска возникновения профессиональных заболеваний среди работающих на ОАО «</w:t>
      </w:r>
      <w:proofErr w:type="spellStart"/>
      <w:r w:rsidR="00081E54" w:rsidRPr="001C1B04">
        <w:rPr>
          <w:sz w:val="28"/>
          <w:szCs w:val="28"/>
          <w:lang w:eastAsia="en-US"/>
        </w:rPr>
        <w:t>Белкард</w:t>
      </w:r>
      <w:proofErr w:type="spellEnd"/>
      <w:r w:rsidR="00081E54" w:rsidRPr="001C1B04">
        <w:rPr>
          <w:sz w:val="28"/>
          <w:szCs w:val="28"/>
          <w:lang w:eastAsia="en-US"/>
        </w:rPr>
        <w:t>», ОАО «Гродно Азот»; проведены широкомасштабные мероприятия с различными группами населения по воспитанию культуры здоровья и мотивации на здоровый образ жизни, а также изучению степени распространенности поведенческих рисков (потребление табака, алкоголя, уровень физической активности, полноценность питания) среди взрослого населения г. Гродно.</w:t>
      </w:r>
    </w:p>
    <w:p w:rsidR="00770F07" w:rsidRPr="00DF2409" w:rsidRDefault="00081E54" w:rsidP="00DF240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85B1B">
        <w:rPr>
          <w:color w:val="auto"/>
          <w:sz w:val="28"/>
          <w:szCs w:val="28"/>
        </w:rPr>
        <w:t>На промышленных предприятиях г. Гроднов 2021 году по сравнению с 2020 годом количество работающих в контакте с вредными и опасными производственными факторами уменьшилось на 4,1 % – работало 22733 человек (2020 год – 23705 человек), в том числе в контакте с шумом – 5049 человек (2020 год - 5265 человек); в контакте с пылью – 651 человек (2020 год – 679 человек); в контакте с вибрацией – 871 человек (2020 год – 908 человек); в контакте с вредными химическими веществами –  1133 человек (2020 год – 1181 человек)</w:t>
      </w:r>
      <w:r w:rsidR="00DF2409">
        <w:rPr>
          <w:color w:val="auto"/>
          <w:sz w:val="28"/>
          <w:szCs w:val="28"/>
        </w:rPr>
        <w:t>.</w:t>
      </w:r>
    </w:p>
    <w:p w:rsidR="0046331A" w:rsidRDefault="0046331A" w:rsidP="0016153C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  <w:bookmarkStart w:id="6" w:name="_Hlk117497334"/>
    </w:p>
    <w:p w:rsidR="00406050" w:rsidRDefault="00ED37B1" w:rsidP="0016153C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  <w:r w:rsidRPr="006A002F">
        <w:rPr>
          <w:b/>
          <w:bCs/>
          <w:kern w:val="36"/>
          <w:sz w:val="28"/>
          <w:szCs w:val="28"/>
        </w:rPr>
        <w:t>Здравоохранение</w:t>
      </w:r>
      <w:r w:rsidR="005647E1">
        <w:rPr>
          <w:b/>
          <w:bCs/>
          <w:kern w:val="36"/>
          <w:sz w:val="28"/>
          <w:szCs w:val="28"/>
        </w:rPr>
        <w:t xml:space="preserve"> г. Гродно</w:t>
      </w:r>
    </w:p>
    <w:bookmarkEnd w:id="6"/>
    <w:p w:rsidR="00660CE7" w:rsidRPr="005647E1" w:rsidRDefault="00660CE7" w:rsidP="0016153C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</w:p>
    <w:p w:rsidR="00BB3BFC" w:rsidRDefault="00BB3BFC" w:rsidP="00BB3BFC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 xml:space="preserve">Амбулаторно-поликлиническую помощь населению г. Гродно </w:t>
      </w:r>
      <w:r w:rsidR="00A21C01">
        <w:rPr>
          <w:sz w:val="28"/>
          <w:szCs w:val="28"/>
        </w:rPr>
        <w:t xml:space="preserve">в 2021 году </w:t>
      </w:r>
      <w:r w:rsidRPr="006A002F">
        <w:rPr>
          <w:sz w:val="28"/>
          <w:szCs w:val="28"/>
        </w:rPr>
        <w:t>оказывают: 6 поликлиник для взрослого населения, 1 многопрофильная поликлиника, 2 детские поликлиники, 7 женских консультаций, 2 амбулатории в г Гродно, 9 амбулаторий и 2 поликлиники при городских (</w:t>
      </w:r>
      <w:proofErr w:type="spellStart"/>
      <w:r w:rsidRPr="006A002F">
        <w:rPr>
          <w:sz w:val="28"/>
          <w:szCs w:val="28"/>
        </w:rPr>
        <w:t>горпоселковых</w:t>
      </w:r>
      <w:proofErr w:type="spellEnd"/>
      <w:r w:rsidRPr="006A002F">
        <w:rPr>
          <w:sz w:val="28"/>
          <w:szCs w:val="28"/>
        </w:rPr>
        <w:t>) больница</w:t>
      </w:r>
      <w:r w:rsidR="00E75144">
        <w:rPr>
          <w:sz w:val="28"/>
          <w:szCs w:val="28"/>
        </w:rPr>
        <w:t>х.</w:t>
      </w:r>
    </w:p>
    <w:p w:rsidR="00E75144" w:rsidRPr="00E75144" w:rsidRDefault="00E75144" w:rsidP="00E75144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Плановая мощность амбулаторно-поликлинических учреждений на 01.01.2021 года составляет 7170 посещений в смену, в том числе 3348 посещений в смену для взрослого населения, 1007 посещений в смену для детского населения, 714 посещений в смену в женские консультации, 1100 посещений в смену в стоматологические поликлиники, 103 посещения в смену в травматологический пункт</w:t>
      </w:r>
      <w:r>
        <w:rPr>
          <w:sz w:val="28"/>
          <w:szCs w:val="28"/>
        </w:rPr>
        <w:t>.</w:t>
      </w:r>
    </w:p>
    <w:p w:rsidR="00E75144" w:rsidRDefault="00E75144" w:rsidP="00E75144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 xml:space="preserve">На 01.01.2021 года в стационарах города Гродно и Гродненского района развернуто 1355 коек, из них 427 коек терапевтического профиля (из них 10 педиатрических коек,), 770 коек хирургического профиля, 60 </w:t>
      </w:r>
      <w:r w:rsidRPr="006A002F">
        <w:rPr>
          <w:sz w:val="28"/>
          <w:szCs w:val="28"/>
        </w:rPr>
        <w:lastRenderedPageBreak/>
        <w:t>реабилитационных, 15 коек паллиативного профиля, 30 реанимационных коек, 53 койки сестринского ухода.</w:t>
      </w:r>
    </w:p>
    <w:p w:rsidR="00E75144" w:rsidRDefault="00E75144" w:rsidP="00E75144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 xml:space="preserve">На базе городских стационаров развернуты областные центры на функциональной основе по эндоскопической гинекологии, травматологический, нейрохирургический и центр </w:t>
      </w:r>
      <w:proofErr w:type="spellStart"/>
      <w:r w:rsidRPr="006A002F">
        <w:rPr>
          <w:sz w:val="28"/>
          <w:szCs w:val="28"/>
        </w:rPr>
        <w:t>гастродуоденальных</w:t>
      </w:r>
      <w:proofErr w:type="spellEnd"/>
      <w:r w:rsidRPr="006A002F">
        <w:rPr>
          <w:sz w:val="28"/>
          <w:szCs w:val="28"/>
        </w:rPr>
        <w:t xml:space="preserve"> кровотечений. На базе больницы скорой медицинской помощи функционирует перинатальный центр 2-го уровня и 3-го уровня для пациенток урологического и нейрохирургического профиля для жительниц города и районов области.</w:t>
      </w:r>
    </w:p>
    <w:p w:rsidR="00E75144" w:rsidRPr="00E75144" w:rsidRDefault="00E75144" w:rsidP="00E75144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Лечебно-профилактические учреждения оснащены современным медицинским оборудованием: компьютерным и магниторезонансным томографами (БСМП), рентгенологическими установками, ультразвуковой и эндоскопической аппаратурой, оборудованием для функциональной диагностики, что позволяет обеспечить высокое качество оказания медицинской помощи.</w:t>
      </w:r>
    </w:p>
    <w:p w:rsidR="0016153C" w:rsidRDefault="0016153C" w:rsidP="00D26B3C">
      <w:pPr>
        <w:ind w:firstLine="709"/>
        <w:rPr>
          <w:b/>
          <w:iCs/>
          <w:sz w:val="28"/>
          <w:szCs w:val="28"/>
          <w:lang w:eastAsia="en-US"/>
        </w:rPr>
      </w:pPr>
    </w:p>
    <w:p w:rsidR="007079F5" w:rsidRDefault="00BB3BFC" w:rsidP="007079F5">
      <w:pPr>
        <w:ind w:firstLine="709"/>
        <w:jc w:val="center"/>
        <w:rPr>
          <w:sz w:val="28"/>
          <w:szCs w:val="28"/>
          <w:lang w:eastAsia="en-US"/>
        </w:rPr>
      </w:pPr>
      <w:r w:rsidRPr="00E753A3">
        <w:rPr>
          <w:b/>
          <w:iCs/>
          <w:sz w:val="28"/>
          <w:szCs w:val="28"/>
          <w:lang w:eastAsia="en-US"/>
        </w:rPr>
        <w:t>Обеспечение комфортных и безопасных условий пребывания пациентов, труда медицинских работников.</w:t>
      </w:r>
    </w:p>
    <w:p w:rsidR="00BB3BFC" w:rsidRPr="00546768" w:rsidRDefault="002B3E9A" w:rsidP="00BB3BFC">
      <w:pPr>
        <w:ind w:firstLine="709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posOffset>3559810</wp:posOffset>
            </wp:positionH>
            <wp:positionV relativeFrom="paragraph">
              <wp:posOffset>56515</wp:posOffset>
            </wp:positionV>
            <wp:extent cx="2374900" cy="1439545"/>
            <wp:effectExtent l="0" t="0" r="0" b="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34" name="Рисунок 34" descr="В микрорайоне Грандичи в Гродно открылась новая детская амбула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микрорайоне Грандичи в Гродно открылась новая детская амбулатор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BFC" w:rsidRPr="00546768">
        <w:rPr>
          <w:sz w:val="28"/>
          <w:szCs w:val="28"/>
          <w:lang w:eastAsia="en-US"/>
        </w:rPr>
        <w:t>С целью обеспечения комфортных и безопасных условий в организациях здравоохранения в 2021 году введена в эксплуатацию амбулатория ГУЗ «Детская центральная городская клиническая поликлиника г. Гродно» по ул. Саяпина(Грандичи-2), продолжалась реализация строительного проекта реконструкции комплекса зданий УЗ «Городская клиническая больница № 3 г. Гродно» под онкологический диспансер (</w:t>
      </w:r>
      <w:r w:rsidR="00BB3BFC" w:rsidRPr="00546768">
        <w:rPr>
          <w:sz w:val="28"/>
          <w:szCs w:val="28"/>
          <w:shd w:val="clear" w:color="auto" w:fill="FFFFFF"/>
          <w:lang w:eastAsia="en-US"/>
        </w:rPr>
        <w:t>строительство радиологического, патологоанатомического, хирургического корпусов)</w:t>
      </w:r>
      <w:r w:rsidR="00BB3BFC" w:rsidRPr="00546768">
        <w:rPr>
          <w:sz w:val="28"/>
          <w:szCs w:val="28"/>
          <w:lang w:eastAsia="en-US"/>
        </w:rPr>
        <w:t xml:space="preserve">. Проведены текущие ремонты помещений в </w:t>
      </w:r>
      <w:r w:rsidR="00E75144" w:rsidRPr="00546768">
        <w:rPr>
          <w:sz w:val="28"/>
          <w:szCs w:val="28"/>
          <w:lang w:eastAsia="en-US"/>
        </w:rPr>
        <w:t>15</w:t>
      </w:r>
      <w:r w:rsidR="00BB3BFC" w:rsidRPr="00546768">
        <w:rPr>
          <w:sz w:val="28"/>
          <w:szCs w:val="28"/>
          <w:lang w:eastAsia="en-US"/>
        </w:rPr>
        <w:t xml:space="preserve"> учреждени</w:t>
      </w:r>
      <w:r w:rsidR="00E75144" w:rsidRPr="00546768">
        <w:rPr>
          <w:sz w:val="28"/>
          <w:szCs w:val="28"/>
          <w:lang w:eastAsia="en-US"/>
        </w:rPr>
        <w:t>ях</w:t>
      </w:r>
      <w:r w:rsidR="00BB3BFC" w:rsidRPr="00546768">
        <w:rPr>
          <w:sz w:val="28"/>
          <w:szCs w:val="28"/>
          <w:lang w:eastAsia="en-US"/>
        </w:rPr>
        <w:t xml:space="preserve"> здравоохранения, приобретено новое технологическое и холодильное оборудование на объекты питания 9 организаций здравоохранения.</w:t>
      </w:r>
    </w:p>
    <w:p w:rsidR="00546768" w:rsidRPr="00546768" w:rsidRDefault="006A49CD" w:rsidP="00546768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87128</wp:posOffset>
            </wp:positionV>
            <wp:extent cx="2563495" cy="144208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768" w:rsidRPr="00546768">
        <w:rPr>
          <w:sz w:val="28"/>
          <w:szCs w:val="28"/>
        </w:rPr>
        <w:t>Скорую и неотложную медицинскую помощь оказывает жителям г. Гродно Гродненская областная станция скорой и неотложной медицинской помощи. В круглосуточном режиме работает 36 бригад, в том числе: 15 специализированных (1-реанимационная, 9 -бригад интенсивной терапии, 4-педиатрические, 1-психиатрическая) и 21 фельдшерская бригады.</w:t>
      </w:r>
    </w:p>
    <w:p w:rsidR="00546768" w:rsidRPr="00546768" w:rsidRDefault="00546768" w:rsidP="00546768">
      <w:pPr>
        <w:shd w:val="clear" w:color="auto" w:fill="FFFFFF"/>
        <w:ind w:firstLine="720"/>
        <w:jc w:val="both"/>
        <w:rPr>
          <w:sz w:val="28"/>
          <w:szCs w:val="28"/>
        </w:rPr>
      </w:pPr>
      <w:r w:rsidRPr="00546768">
        <w:rPr>
          <w:sz w:val="28"/>
          <w:szCs w:val="28"/>
        </w:rPr>
        <w:t>Аптечная сеть города насчитывает 68 государственных аптек и 11</w:t>
      </w:r>
      <w:r w:rsidR="0017437B">
        <w:rPr>
          <w:sz w:val="28"/>
          <w:szCs w:val="28"/>
        </w:rPr>
        <w:t>8</w:t>
      </w:r>
      <w:r w:rsidRPr="00546768">
        <w:rPr>
          <w:sz w:val="28"/>
          <w:szCs w:val="28"/>
        </w:rPr>
        <w:t xml:space="preserve"> коммерческих.</w:t>
      </w:r>
    </w:p>
    <w:p w:rsidR="00820467" w:rsidRDefault="00BB3BFC" w:rsidP="00DF2409">
      <w:pPr>
        <w:ind w:firstLine="709"/>
        <w:jc w:val="both"/>
        <w:rPr>
          <w:sz w:val="28"/>
          <w:szCs w:val="28"/>
          <w:lang w:eastAsia="en-US"/>
        </w:rPr>
      </w:pPr>
      <w:r w:rsidRPr="00546768">
        <w:rPr>
          <w:sz w:val="28"/>
          <w:szCs w:val="28"/>
          <w:lang w:eastAsia="en-US"/>
        </w:rPr>
        <w:t>В связи с эпидемиологической ситуацией по инфекции COVID-19</w:t>
      </w:r>
      <w:r w:rsidR="00546768" w:rsidRPr="00546768">
        <w:rPr>
          <w:sz w:val="28"/>
          <w:szCs w:val="28"/>
          <w:lang w:eastAsia="en-US"/>
        </w:rPr>
        <w:t xml:space="preserve"> в 2021 году</w:t>
      </w:r>
      <w:r w:rsidRPr="00546768">
        <w:rPr>
          <w:sz w:val="28"/>
          <w:szCs w:val="28"/>
          <w:lang w:eastAsia="en-US"/>
        </w:rPr>
        <w:t>, для обеспечения полноты организации санитарно-</w:t>
      </w:r>
      <w:r w:rsidRPr="00546768">
        <w:rPr>
          <w:sz w:val="28"/>
          <w:szCs w:val="28"/>
          <w:lang w:eastAsia="en-US"/>
        </w:rPr>
        <w:lastRenderedPageBreak/>
        <w:t>противоэпидемических мероприятий принимались меры по оптимизации работы как больничных, так и амбулаторно-поликлинических организаций здравоохранения (перепрофилирование отдельных стационаров для оказания медицинской помощи пациентам с инфекцией COVID-19; зонирование с целью выделения изолированных помещений для оказания медицинской помощи пациентам с признаками респираторной инфекции, в том числе COVID-19, в поликлиниках и амбулаториях и др.).</w:t>
      </w:r>
    </w:p>
    <w:p w:rsidR="000A43E3" w:rsidRPr="00DF2409" w:rsidRDefault="000A43E3" w:rsidP="00DF2409">
      <w:pPr>
        <w:ind w:firstLine="709"/>
        <w:jc w:val="both"/>
        <w:rPr>
          <w:sz w:val="28"/>
          <w:szCs w:val="28"/>
          <w:lang w:eastAsia="en-US"/>
        </w:rPr>
      </w:pPr>
    </w:p>
    <w:p w:rsidR="00820467" w:rsidRPr="000A43E3" w:rsidRDefault="009E3BFE" w:rsidP="009E3BFE">
      <w:pPr>
        <w:shd w:val="clear" w:color="auto" w:fill="FFFFFF"/>
        <w:jc w:val="center"/>
        <w:rPr>
          <w:b/>
          <w:spacing w:val="-5"/>
          <w:sz w:val="28"/>
          <w:szCs w:val="28"/>
        </w:rPr>
      </w:pPr>
      <w:r w:rsidRPr="000A43E3">
        <w:rPr>
          <w:b/>
          <w:spacing w:val="-5"/>
          <w:sz w:val="28"/>
          <w:szCs w:val="28"/>
        </w:rPr>
        <w:t>Создание условий для повышения физической активности населения и борьбы с гиподинамией в г. Гродно</w:t>
      </w:r>
    </w:p>
    <w:p w:rsidR="009E3BFE" w:rsidRPr="000A43E3" w:rsidRDefault="009E3BFE" w:rsidP="009E3BFE">
      <w:pPr>
        <w:shd w:val="clear" w:color="auto" w:fill="FFFFFF"/>
        <w:jc w:val="center"/>
        <w:rPr>
          <w:sz w:val="28"/>
          <w:szCs w:val="28"/>
        </w:rPr>
      </w:pPr>
    </w:p>
    <w:p w:rsidR="005647E1" w:rsidRDefault="005647E1" w:rsidP="005647E1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 xml:space="preserve">Для развития физической культуры и спорта </w:t>
      </w:r>
      <w:r w:rsidR="000268E8">
        <w:rPr>
          <w:sz w:val="28"/>
          <w:szCs w:val="28"/>
        </w:rPr>
        <w:t xml:space="preserve">в 2021 году </w:t>
      </w:r>
      <w:r w:rsidRPr="006A002F">
        <w:rPr>
          <w:sz w:val="28"/>
          <w:szCs w:val="28"/>
        </w:rPr>
        <w:t>в городе функционирует 833 объекта физкультурно-спортивного назначения физкультурно-спортивное сооружение в том числе:2 стадиона;2 манежа (футбольный, легкоатлетический);111 спортивных залов (44 специализированный);224 приспособленных помещений для занятий физической культурой и спортом;257 плоскостных сооружений;62 плавательный бассейн;175 других спортивных сооружений.</w:t>
      </w:r>
    </w:p>
    <w:p w:rsidR="005647E1" w:rsidRDefault="005647E1" w:rsidP="005647E1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К систематическим занятиям физической культурой и спортом в 2021 году привлечено 107 805 чел., что составило 30 % от населения города.</w:t>
      </w:r>
    </w:p>
    <w:p w:rsidR="00820467" w:rsidRDefault="00ED37B1" w:rsidP="005647E1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Подготовку спортивного резерва в городе Гродно осуществляют </w:t>
      </w:r>
      <w:hyperlink r:id="rId52" w:history="1">
        <w:r w:rsidRPr="005A50D9">
          <w:rPr>
            <w:sz w:val="28"/>
            <w:szCs w:val="28"/>
          </w:rPr>
          <w:t>20 специализированных учебно-спортивных учреждений</w:t>
        </w:r>
      </w:hyperlink>
      <w:r w:rsidRPr="005A50D9">
        <w:rPr>
          <w:sz w:val="28"/>
          <w:szCs w:val="28"/>
        </w:rPr>
        <w:t>,</w:t>
      </w:r>
      <w:r w:rsidRPr="006A002F">
        <w:rPr>
          <w:sz w:val="28"/>
          <w:szCs w:val="28"/>
        </w:rPr>
        <w:t xml:space="preserve"> из которых:11 специализированных детско-юношеских школ олимпийского резерва;3 детско-юношеские спортивные школы;4 детско-юношеские спортивные школы, включенные в структуру клуба по виду спорта;учреждение образования «Гродненское государственное училище олимпийского резерва»;государственное учреждение «Гродненский областной комплексный центр олимпийского резерва».</w:t>
      </w:r>
    </w:p>
    <w:p w:rsidR="00820467" w:rsidRDefault="00ED37B1" w:rsidP="00820467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В 2021 году загрузка физкультурно-спортивных сооружений в среднем составила 92 %.</w:t>
      </w:r>
    </w:p>
    <w:p w:rsidR="005A50D9" w:rsidRDefault="00ED37B1" w:rsidP="00A21C97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 xml:space="preserve">Физкультурно-оздоровительную и спортивно-массовую работу с населением по месту жительства, а также в трудовых коллективах организует и проводит государственное учреждение «Гродненский городской физкультурно-спортивный клуб». За 2021 год было проведено 135 спортивно-массовых, физкультурно-оздоровительных, туристских мероприятий, фестивалей и праздников в которых приняло участие более 118000 человек. </w:t>
      </w:r>
    </w:p>
    <w:p w:rsidR="00820467" w:rsidRDefault="00ED37B1" w:rsidP="00820467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С целью вовлечения учащихся общеобразовательных школ, профессионально-технических, средне специальных учреждений и студентов высших учебных заведений в спортивные секции, а так же привлечения к систематическим занятиям физической культурой и спортом отделом спорта и туризма Гродненского горисполкома и ГУ «Гродненский городской физкультурно-спортивный клуб» проводится:</w:t>
      </w:r>
    </w:p>
    <w:p w:rsidR="00820467" w:rsidRDefault="00ED37B1" w:rsidP="00820467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- городская круглогодичная спартакиада школьников по 3 группам (гимназии и лицеи, многокомплектные, малокомплектные школы);</w:t>
      </w:r>
    </w:p>
    <w:p w:rsidR="00820467" w:rsidRPr="006A326C" w:rsidRDefault="00ED37B1" w:rsidP="00820467">
      <w:pPr>
        <w:shd w:val="clear" w:color="auto" w:fill="FFFFFF"/>
        <w:ind w:firstLine="720"/>
        <w:jc w:val="both"/>
        <w:rPr>
          <w:sz w:val="28"/>
          <w:szCs w:val="28"/>
        </w:rPr>
      </w:pPr>
      <w:r w:rsidRPr="006A002F">
        <w:rPr>
          <w:sz w:val="28"/>
          <w:szCs w:val="28"/>
        </w:rPr>
        <w:lastRenderedPageBreak/>
        <w:t xml:space="preserve">- городская круглогодичная спартакиада среди коллективов физической культуры средних специальных учебных заведений, профессионально-технических лицеев, колледжей и спортивных клубов высших </w:t>
      </w:r>
      <w:r w:rsidRPr="006A326C">
        <w:rPr>
          <w:sz w:val="28"/>
          <w:szCs w:val="28"/>
        </w:rPr>
        <w:t>учебных заведений.</w:t>
      </w:r>
    </w:p>
    <w:p w:rsidR="00ED37B1" w:rsidRPr="006A326C" w:rsidRDefault="00ED37B1" w:rsidP="00820467">
      <w:pPr>
        <w:shd w:val="clear" w:color="auto" w:fill="FFFFFF"/>
        <w:ind w:firstLine="720"/>
        <w:jc w:val="both"/>
        <w:rPr>
          <w:sz w:val="28"/>
          <w:szCs w:val="28"/>
        </w:rPr>
      </w:pPr>
      <w:r w:rsidRPr="006A326C">
        <w:rPr>
          <w:sz w:val="28"/>
          <w:szCs w:val="28"/>
        </w:rPr>
        <w:t>Спартакиада проходит по 16 видам спорта (</w:t>
      </w:r>
      <w:r w:rsidR="006A326C" w:rsidRPr="006A326C">
        <w:rPr>
          <w:sz w:val="28"/>
          <w:szCs w:val="28"/>
        </w:rPr>
        <w:t>четырех</w:t>
      </w:r>
      <w:r w:rsidRPr="006A326C">
        <w:rPr>
          <w:sz w:val="28"/>
          <w:szCs w:val="28"/>
        </w:rPr>
        <w:t>борье, л</w:t>
      </w:r>
      <w:r w:rsidR="006A326C" w:rsidRPr="006A326C">
        <w:rPr>
          <w:sz w:val="28"/>
          <w:szCs w:val="28"/>
        </w:rPr>
        <w:t xml:space="preserve">егкая </w:t>
      </w:r>
      <w:r w:rsidRPr="006A326C">
        <w:rPr>
          <w:sz w:val="28"/>
          <w:szCs w:val="28"/>
        </w:rPr>
        <w:t>атлетика 8-11 класс, осенний кросс 6-11 кл</w:t>
      </w:r>
      <w:r w:rsidR="006A326C" w:rsidRPr="006A326C">
        <w:rPr>
          <w:sz w:val="28"/>
          <w:szCs w:val="28"/>
        </w:rPr>
        <w:t>ассов</w:t>
      </w:r>
      <w:r w:rsidRPr="006A326C">
        <w:rPr>
          <w:sz w:val="28"/>
          <w:szCs w:val="28"/>
        </w:rPr>
        <w:t>, туристическая эстафета, шашки, шахматы, баскетбол, волейбол, лыжи, гиря, гандбол, плавание, весенний кросс, мини-футбол, л</w:t>
      </w:r>
      <w:r w:rsidR="006A326C" w:rsidRPr="006A326C">
        <w:rPr>
          <w:sz w:val="28"/>
          <w:szCs w:val="28"/>
        </w:rPr>
        <w:t xml:space="preserve">егкая </w:t>
      </w:r>
      <w:r w:rsidRPr="006A326C">
        <w:rPr>
          <w:sz w:val="28"/>
          <w:szCs w:val="28"/>
        </w:rPr>
        <w:t>атлетика 6-8 кл</w:t>
      </w:r>
      <w:r w:rsidR="006A326C" w:rsidRPr="006A326C">
        <w:rPr>
          <w:sz w:val="28"/>
          <w:szCs w:val="28"/>
        </w:rPr>
        <w:t>ассов</w:t>
      </w:r>
      <w:r w:rsidRPr="006A326C">
        <w:rPr>
          <w:sz w:val="28"/>
          <w:szCs w:val="28"/>
        </w:rPr>
        <w:t>, эстафета по улицам города). </w:t>
      </w:r>
    </w:p>
    <w:p w:rsidR="000C3E9F" w:rsidRPr="00A21C01" w:rsidRDefault="0064037B" w:rsidP="00A21C01">
      <w:pPr>
        <w:shd w:val="clear" w:color="auto" w:fill="FFFFFF"/>
        <w:ind w:firstLine="720"/>
        <w:jc w:val="both"/>
        <w:rPr>
          <w:sz w:val="28"/>
          <w:szCs w:val="28"/>
          <w:shd w:val="clear" w:color="auto" w:fill="FFFFFF"/>
        </w:rPr>
      </w:pPr>
      <w:r w:rsidRPr="006A326C">
        <w:rPr>
          <w:sz w:val="28"/>
          <w:szCs w:val="28"/>
          <w:shd w:val="clear" w:color="auto" w:fill="FFFFFF"/>
        </w:rPr>
        <w:t>Современные люди постоянно сталкиваются</w:t>
      </w:r>
      <w:r w:rsidRPr="003C2B20">
        <w:rPr>
          <w:sz w:val="28"/>
          <w:szCs w:val="28"/>
          <w:shd w:val="clear" w:color="auto" w:fill="FFFFFF"/>
        </w:rPr>
        <w:t xml:space="preserve"> с такими проблемами, как неправильное питание, малоактивный образ жизни, стрессы и т.д. Со всем этим поможет справиться ежедневная физическая нагрузка организма. В качестве данной нагрузки отлично подходят велопрогулки. Помимо очевидной полезности велосипеда, как транспортного средства, он также может служить атрибутом для ведения здорового образа </w:t>
      </w:r>
      <w:proofErr w:type="gramStart"/>
      <w:r w:rsidRPr="003C2B20">
        <w:rPr>
          <w:sz w:val="28"/>
          <w:szCs w:val="28"/>
          <w:shd w:val="clear" w:color="auto" w:fill="FFFFFF"/>
        </w:rPr>
        <w:t>жизни.</w:t>
      </w:r>
      <w:r w:rsidR="005A50D9" w:rsidRPr="003C2B20">
        <w:rPr>
          <w:sz w:val="28"/>
          <w:szCs w:val="28"/>
        </w:rPr>
        <w:t>В</w:t>
      </w:r>
      <w:proofErr w:type="gramEnd"/>
      <w:r w:rsidR="005A50D9" w:rsidRPr="003C2B20">
        <w:rPr>
          <w:sz w:val="28"/>
          <w:szCs w:val="28"/>
        </w:rPr>
        <w:t xml:space="preserve"> городе Гродно </w:t>
      </w:r>
      <w:r w:rsidR="003C2B20" w:rsidRPr="003C2B20">
        <w:rPr>
          <w:sz w:val="28"/>
          <w:szCs w:val="28"/>
        </w:rPr>
        <w:t xml:space="preserve">существует два </w:t>
      </w:r>
      <w:proofErr w:type="spellStart"/>
      <w:r w:rsidR="003C2B20" w:rsidRPr="003C2B20">
        <w:rPr>
          <w:sz w:val="28"/>
          <w:szCs w:val="28"/>
        </w:rPr>
        <w:t>веломаршрута</w:t>
      </w:r>
      <w:proofErr w:type="spellEnd"/>
      <w:r w:rsidR="003C2B20">
        <w:rPr>
          <w:sz w:val="28"/>
          <w:szCs w:val="28"/>
        </w:rPr>
        <w:t>.</w:t>
      </w:r>
    </w:p>
    <w:p w:rsidR="002C00A8" w:rsidRPr="000A1FDD" w:rsidRDefault="002C00A8" w:rsidP="000A1FDD">
      <w:pPr>
        <w:shd w:val="clear" w:color="auto" w:fill="FFFFFF"/>
        <w:rPr>
          <w:b/>
          <w:bCs/>
          <w:sz w:val="28"/>
          <w:szCs w:val="28"/>
        </w:rPr>
      </w:pPr>
      <w:proofErr w:type="spellStart"/>
      <w:r w:rsidRPr="006A002F">
        <w:rPr>
          <w:b/>
          <w:bCs/>
          <w:sz w:val="28"/>
          <w:szCs w:val="28"/>
        </w:rPr>
        <w:t>В</w:t>
      </w:r>
      <w:r w:rsidR="000A43E3">
        <w:rPr>
          <w:b/>
          <w:bCs/>
          <w:sz w:val="28"/>
          <w:szCs w:val="28"/>
        </w:rPr>
        <w:t>еломаршрут</w:t>
      </w:r>
      <w:proofErr w:type="spellEnd"/>
      <w:r w:rsidR="000A43E3">
        <w:rPr>
          <w:b/>
          <w:bCs/>
          <w:sz w:val="28"/>
          <w:szCs w:val="28"/>
        </w:rPr>
        <w:t xml:space="preserve"> «МЕЛОВЫЕ ГОРЫ</w:t>
      </w:r>
      <w:r w:rsidR="000C3E9F">
        <w:rPr>
          <w:b/>
          <w:bCs/>
          <w:sz w:val="28"/>
          <w:szCs w:val="28"/>
        </w:rPr>
        <w:t>»</w:t>
      </w:r>
      <w:r w:rsidR="00D2062D"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169545</wp:posOffset>
            </wp:positionV>
            <wp:extent cx="1617345" cy="1150620"/>
            <wp:effectExtent l="19050" t="0" r="1905" b="0"/>
            <wp:wrapTight wrapText="bothSides">
              <wp:wrapPolygon edited="0">
                <wp:start x="-254" y="0"/>
                <wp:lineTo x="-254" y="21099"/>
                <wp:lineTo x="21625" y="21099"/>
                <wp:lineTo x="21625" y="0"/>
                <wp:lineTo x="-25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62D">
        <w:rPr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92710</wp:posOffset>
            </wp:positionV>
            <wp:extent cx="1623060" cy="1205865"/>
            <wp:effectExtent l="19050" t="0" r="0" b="0"/>
            <wp:wrapTight wrapText="bothSides">
              <wp:wrapPolygon edited="0">
                <wp:start x="-254" y="0"/>
                <wp:lineTo x="-254" y="21156"/>
                <wp:lineTo x="21549" y="21156"/>
                <wp:lineTo x="21549" y="0"/>
                <wp:lineTo x="-25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0467" w:rsidRPr="00422D02" w:rsidRDefault="002C00A8" w:rsidP="006A002F">
      <w:pPr>
        <w:shd w:val="clear" w:color="auto" w:fill="FFFFFF"/>
        <w:jc w:val="both"/>
        <w:rPr>
          <w:sz w:val="28"/>
          <w:szCs w:val="28"/>
        </w:rPr>
      </w:pPr>
      <w:r w:rsidRPr="00422D02">
        <w:rPr>
          <w:sz w:val="28"/>
          <w:szCs w:val="28"/>
        </w:rPr>
        <w:t xml:space="preserve">Наименование маршрута: велосипедный маршрут «Меловые горы» № 412, </w:t>
      </w:r>
      <w:r w:rsidR="0021124A" w:rsidRPr="00422D02">
        <w:rPr>
          <w:sz w:val="28"/>
          <w:szCs w:val="28"/>
        </w:rPr>
        <w:t>у</w:t>
      </w:r>
      <w:r w:rsidRPr="00422D02">
        <w:rPr>
          <w:sz w:val="28"/>
          <w:szCs w:val="28"/>
        </w:rPr>
        <w:t>р</w:t>
      </w:r>
      <w:r w:rsidR="0021124A" w:rsidRPr="00422D02">
        <w:rPr>
          <w:sz w:val="28"/>
          <w:szCs w:val="28"/>
        </w:rPr>
        <w:t xml:space="preserve">очище </w:t>
      </w:r>
      <w:r w:rsidRPr="00422D02">
        <w:rPr>
          <w:sz w:val="28"/>
          <w:szCs w:val="28"/>
        </w:rPr>
        <w:t>Пышки</w:t>
      </w:r>
      <w:r w:rsidR="0021124A" w:rsidRPr="00422D02">
        <w:rPr>
          <w:sz w:val="28"/>
          <w:szCs w:val="28"/>
        </w:rPr>
        <w:t>.</w:t>
      </w:r>
    </w:p>
    <w:p w:rsidR="00820467" w:rsidRPr="00422D02" w:rsidRDefault="000A43E3" w:rsidP="006A002F">
      <w:pPr>
        <w:shd w:val="clear" w:color="auto" w:fill="FFFFFF"/>
        <w:jc w:val="both"/>
        <w:rPr>
          <w:sz w:val="28"/>
          <w:szCs w:val="28"/>
        </w:rPr>
      </w:pPr>
      <w:r w:rsidRPr="00422D02">
        <w:rPr>
          <w:sz w:val="28"/>
          <w:szCs w:val="28"/>
        </w:rPr>
        <w:t>Протяженность</w:t>
      </w:r>
      <w:r w:rsidR="002C00A8" w:rsidRPr="00422D02">
        <w:rPr>
          <w:sz w:val="28"/>
          <w:szCs w:val="28"/>
        </w:rPr>
        <w:t>: 31 км</w:t>
      </w:r>
      <w:r w:rsidR="0021124A" w:rsidRPr="00422D02">
        <w:rPr>
          <w:sz w:val="28"/>
          <w:szCs w:val="28"/>
        </w:rPr>
        <w:t>.</w:t>
      </w:r>
    </w:p>
    <w:p w:rsidR="00D2062D" w:rsidRPr="006A002F" w:rsidRDefault="00D2062D" w:rsidP="006A002F">
      <w:pPr>
        <w:shd w:val="clear" w:color="auto" w:fill="FFFFFF"/>
        <w:jc w:val="both"/>
        <w:rPr>
          <w:sz w:val="28"/>
          <w:szCs w:val="28"/>
        </w:rPr>
      </w:pPr>
      <w:r w:rsidRPr="00422D02">
        <w:rPr>
          <w:sz w:val="28"/>
          <w:szCs w:val="28"/>
        </w:rPr>
        <w:t>Время прохождения</w:t>
      </w:r>
      <w:r w:rsidR="002C00A8" w:rsidRPr="00422D02">
        <w:rPr>
          <w:sz w:val="28"/>
          <w:szCs w:val="28"/>
        </w:rPr>
        <w:t>:</w:t>
      </w:r>
      <w:r w:rsidR="002C00A8" w:rsidRPr="005647E1">
        <w:rPr>
          <w:sz w:val="28"/>
          <w:szCs w:val="28"/>
        </w:rPr>
        <w:t xml:space="preserve"> 6 часов (в пути)</w:t>
      </w:r>
      <w:r w:rsidR="0021124A">
        <w:rPr>
          <w:sz w:val="28"/>
          <w:szCs w:val="28"/>
        </w:rPr>
        <w:t>.</w:t>
      </w:r>
    </w:p>
    <w:p w:rsidR="00422D02" w:rsidRDefault="002C00A8" w:rsidP="000A43E3">
      <w:pPr>
        <w:shd w:val="clear" w:color="auto" w:fill="FFFFFF"/>
        <w:jc w:val="both"/>
        <w:rPr>
          <w:sz w:val="28"/>
          <w:szCs w:val="28"/>
        </w:rPr>
      </w:pPr>
      <w:r w:rsidRPr="006A002F">
        <w:rPr>
          <w:sz w:val="28"/>
          <w:szCs w:val="28"/>
        </w:rPr>
        <w:t> </w:t>
      </w:r>
    </w:p>
    <w:p w:rsidR="00A00D4F" w:rsidRPr="006A002F" w:rsidRDefault="000A43E3" w:rsidP="006A002F">
      <w:pPr>
        <w:shd w:val="clear" w:color="auto" w:fill="FFFFFF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Веломаршрут</w:t>
      </w:r>
      <w:proofErr w:type="spellEnd"/>
      <w:r w:rsidR="00A00D4F" w:rsidRPr="006A002F">
        <w:rPr>
          <w:b/>
          <w:bCs/>
          <w:sz w:val="28"/>
          <w:szCs w:val="28"/>
        </w:rPr>
        <w:t xml:space="preserve"> «ТРОПА ЗДОРОВЬЯ»</w:t>
      </w:r>
    </w:p>
    <w:p w:rsidR="00820467" w:rsidRPr="0021124A" w:rsidRDefault="00D2062D" w:rsidP="006A002F">
      <w:pPr>
        <w:shd w:val="clear" w:color="auto" w:fill="FFFFFF"/>
        <w:jc w:val="both"/>
        <w:rPr>
          <w:sz w:val="28"/>
          <w:szCs w:val="28"/>
        </w:rPr>
      </w:pPr>
      <w:r w:rsidRPr="00422D02">
        <w:rPr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-204470</wp:posOffset>
            </wp:positionH>
            <wp:positionV relativeFrom="paragraph">
              <wp:posOffset>22860</wp:posOffset>
            </wp:positionV>
            <wp:extent cx="1805305" cy="1259840"/>
            <wp:effectExtent l="19050" t="0" r="4445" b="0"/>
            <wp:wrapTight wrapText="bothSides">
              <wp:wrapPolygon edited="0">
                <wp:start x="-228" y="0"/>
                <wp:lineTo x="-228" y="21230"/>
                <wp:lineTo x="21653" y="21230"/>
                <wp:lineTo x="21653" y="0"/>
                <wp:lineTo x="-228" y="0"/>
              </wp:wrapPolygon>
            </wp:wrapTight>
            <wp:docPr id="21" name="Рисунок 21" descr="Прокат велосипе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кат велосипедов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2D02">
        <w:rPr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4682490</wp:posOffset>
            </wp:positionH>
            <wp:positionV relativeFrom="paragraph">
              <wp:posOffset>22860</wp:posOffset>
            </wp:positionV>
            <wp:extent cx="1651635" cy="1304290"/>
            <wp:effectExtent l="19050" t="0" r="5715" b="0"/>
            <wp:wrapTight wrapText="bothSides">
              <wp:wrapPolygon edited="0">
                <wp:start x="-249" y="0"/>
                <wp:lineTo x="-249" y="21137"/>
                <wp:lineTo x="21675" y="21137"/>
                <wp:lineTo x="21675" y="0"/>
                <wp:lineTo x="-24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D4F" w:rsidRPr="00422D02">
        <w:rPr>
          <w:sz w:val="28"/>
          <w:szCs w:val="28"/>
        </w:rPr>
        <w:t>Наименование маршрута:</w:t>
      </w:r>
      <w:r w:rsidR="00A00D4F" w:rsidRPr="005647E1">
        <w:rPr>
          <w:sz w:val="28"/>
          <w:szCs w:val="28"/>
        </w:rPr>
        <w:t xml:space="preserve"> велосипедный маршрут «Тропа Здоровья» № 412,</w:t>
      </w:r>
      <w:r w:rsidR="0021124A">
        <w:rPr>
          <w:sz w:val="28"/>
          <w:szCs w:val="28"/>
        </w:rPr>
        <w:t>у</w:t>
      </w:r>
      <w:r w:rsidR="00A00D4F" w:rsidRPr="005647E1">
        <w:rPr>
          <w:sz w:val="28"/>
          <w:szCs w:val="28"/>
        </w:rPr>
        <w:t>р</w:t>
      </w:r>
      <w:r w:rsidR="0021124A">
        <w:rPr>
          <w:sz w:val="28"/>
          <w:szCs w:val="28"/>
        </w:rPr>
        <w:t xml:space="preserve">очище </w:t>
      </w:r>
      <w:r w:rsidR="00A00D4F" w:rsidRPr="005647E1">
        <w:rPr>
          <w:sz w:val="28"/>
          <w:szCs w:val="28"/>
        </w:rPr>
        <w:t>Пышки</w:t>
      </w:r>
      <w:r w:rsidR="0021124A">
        <w:rPr>
          <w:sz w:val="28"/>
          <w:szCs w:val="28"/>
        </w:rPr>
        <w:t>.</w:t>
      </w:r>
    </w:p>
    <w:p w:rsidR="00820467" w:rsidRPr="00422D02" w:rsidRDefault="00A00D4F" w:rsidP="006A002F">
      <w:pPr>
        <w:shd w:val="clear" w:color="auto" w:fill="FFFFFF"/>
        <w:jc w:val="both"/>
        <w:rPr>
          <w:sz w:val="28"/>
          <w:szCs w:val="28"/>
        </w:rPr>
      </w:pPr>
      <w:r w:rsidRPr="00422D02">
        <w:rPr>
          <w:sz w:val="28"/>
          <w:szCs w:val="28"/>
        </w:rPr>
        <w:t>Протяженность</w:t>
      </w:r>
      <w:r w:rsidR="000A43E3" w:rsidRPr="00422D02">
        <w:rPr>
          <w:sz w:val="28"/>
          <w:szCs w:val="28"/>
        </w:rPr>
        <w:t>:</w:t>
      </w:r>
      <w:r w:rsidRPr="00422D02">
        <w:rPr>
          <w:sz w:val="28"/>
          <w:szCs w:val="28"/>
        </w:rPr>
        <w:t xml:space="preserve"> 5, 15 км</w:t>
      </w:r>
      <w:r w:rsidR="0021124A" w:rsidRPr="00422D02">
        <w:rPr>
          <w:sz w:val="28"/>
          <w:szCs w:val="28"/>
        </w:rPr>
        <w:t>.</w:t>
      </w:r>
    </w:p>
    <w:p w:rsidR="00A00D4F" w:rsidRPr="0021124A" w:rsidRDefault="00D2062D" w:rsidP="006A002F">
      <w:pPr>
        <w:shd w:val="clear" w:color="auto" w:fill="FFFFFF"/>
        <w:jc w:val="both"/>
        <w:rPr>
          <w:sz w:val="28"/>
          <w:szCs w:val="28"/>
        </w:rPr>
      </w:pPr>
      <w:r w:rsidRPr="00422D02">
        <w:rPr>
          <w:sz w:val="28"/>
          <w:szCs w:val="28"/>
        </w:rPr>
        <w:t>Время прохождения</w:t>
      </w:r>
      <w:r w:rsidR="00A00D4F" w:rsidRPr="00422D02">
        <w:rPr>
          <w:sz w:val="28"/>
          <w:szCs w:val="28"/>
        </w:rPr>
        <w:t>: 1</w:t>
      </w:r>
      <w:r w:rsidR="00A00D4F" w:rsidRPr="005647E1">
        <w:rPr>
          <w:sz w:val="28"/>
          <w:szCs w:val="28"/>
        </w:rPr>
        <w:t>,5 часа (в пути)</w:t>
      </w:r>
      <w:r w:rsidR="0021124A">
        <w:rPr>
          <w:sz w:val="28"/>
          <w:szCs w:val="28"/>
        </w:rPr>
        <w:t>.</w:t>
      </w:r>
    </w:p>
    <w:p w:rsidR="00ED37B1" w:rsidRDefault="00ED37B1" w:rsidP="00D2062D">
      <w:pPr>
        <w:pStyle w:val="a3"/>
        <w:shd w:val="clear" w:color="auto" w:fill="FFFFFF"/>
        <w:jc w:val="both"/>
        <w:rPr>
          <w:sz w:val="28"/>
          <w:szCs w:val="28"/>
        </w:rPr>
      </w:pPr>
    </w:p>
    <w:p w:rsidR="000C3E9F" w:rsidRDefault="000C3E9F" w:rsidP="000C3E9F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A21C01" w:rsidRDefault="00D2062D" w:rsidP="00A21C01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4356100</wp:posOffset>
            </wp:positionH>
            <wp:positionV relativeFrom="paragraph">
              <wp:posOffset>-2540</wp:posOffset>
            </wp:positionV>
            <wp:extent cx="1824355" cy="1167765"/>
            <wp:effectExtent l="19050" t="0" r="4445" b="0"/>
            <wp:wrapTight wrapText="bothSides">
              <wp:wrapPolygon edited="0">
                <wp:start x="-226" y="0"/>
                <wp:lineTo x="-226" y="21142"/>
                <wp:lineTo x="21653" y="21142"/>
                <wp:lineTo x="21653" y="0"/>
                <wp:lineTo x="-226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-18415</wp:posOffset>
            </wp:positionV>
            <wp:extent cx="1789430" cy="1183005"/>
            <wp:effectExtent l="19050" t="0" r="1270" b="0"/>
            <wp:wrapTight wrapText="bothSides">
              <wp:wrapPolygon edited="0">
                <wp:start x="-230" y="0"/>
                <wp:lineTo x="-230" y="21217"/>
                <wp:lineTo x="21615" y="21217"/>
                <wp:lineTo x="21615" y="0"/>
                <wp:lineTo x="-23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129D" w:rsidRPr="00F6129D">
        <w:rPr>
          <w:color w:val="000000"/>
          <w:sz w:val="28"/>
          <w:szCs w:val="28"/>
          <w:shd w:val="clear" w:color="auto" w:fill="FFFFFF"/>
        </w:rPr>
        <w:t xml:space="preserve">Поддерживать дух и тело в бодром состоянии необходимо в любом возрасте. </w:t>
      </w:r>
      <w:r w:rsidR="00F6129D">
        <w:rPr>
          <w:color w:val="000000"/>
          <w:sz w:val="28"/>
          <w:szCs w:val="28"/>
          <w:shd w:val="clear" w:color="auto" w:fill="FFFFFF"/>
        </w:rPr>
        <w:t>Так в</w:t>
      </w:r>
      <w:r w:rsidR="00F6129D" w:rsidRPr="00F6129D">
        <w:rPr>
          <w:color w:val="000000"/>
          <w:sz w:val="28"/>
          <w:szCs w:val="28"/>
          <w:shd w:val="clear" w:color="auto" w:fill="FFFFFF"/>
        </w:rPr>
        <w:t xml:space="preserve"> отделениях дневного пребывания для граждан пожилого возраста государственных учреждений «Центр социального обслуживания населения Октябрьского района г. Гродно» и «Центр социального обслуживания населения Ленинского района г. Гродно» посетители имеют возможность заниматься плаванием, теннисом, пилатесом, гимнастикой, бильярдом, скандинавской ходьбой.</w:t>
      </w:r>
    </w:p>
    <w:p w:rsidR="00CE4B47" w:rsidRPr="00822024" w:rsidRDefault="005A71D2" w:rsidP="00822024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4379494</wp:posOffset>
            </wp:positionH>
            <wp:positionV relativeFrom="paragraph">
              <wp:posOffset>47257</wp:posOffset>
            </wp:positionV>
            <wp:extent cx="1416685" cy="854710"/>
            <wp:effectExtent l="0" t="0" r="0" b="0"/>
            <wp:wrapTight wrapText="bothSides">
              <wp:wrapPolygon edited="0">
                <wp:start x="0" y="0"/>
                <wp:lineTo x="0" y="21183"/>
                <wp:lineTo x="21203" y="21183"/>
                <wp:lineTo x="2120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419" r="4992" b="9536"/>
                    <a:stretch/>
                  </pic:blipFill>
                  <pic:spPr bwMode="auto">
                    <a:xfrm>
                      <a:off x="0" y="0"/>
                      <a:ext cx="14166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5D72" w:rsidRDefault="00065D72" w:rsidP="00CE4B47">
      <w:pPr>
        <w:ind w:firstLine="709"/>
        <w:jc w:val="center"/>
        <w:rPr>
          <w:b/>
          <w:bCs/>
          <w:sz w:val="28"/>
          <w:szCs w:val="28"/>
        </w:rPr>
      </w:pPr>
    </w:p>
    <w:p w:rsidR="008E7BE4" w:rsidRPr="00003ADF" w:rsidRDefault="00CE4B47" w:rsidP="00CE4B47">
      <w:pPr>
        <w:ind w:firstLine="709"/>
        <w:jc w:val="center"/>
        <w:rPr>
          <w:b/>
          <w:bCs/>
          <w:sz w:val="28"/>
          <w:szCs w:val="28"/>
        </w:rPr>
      </w:pPr>
      <w:r w:rsidRPr="00003ADF">
        <w:rPr>
          <w:b/>
          <w:bCs/>
          <w:sz w:val="28"/>
          <w:szCs w:val="28"/>
        </w:rPr>
        <w:lastRenderedPageBreak/>
        <w:t>РЕАЛИЗАЦИ</w:t>
      </w:r>
      <w:r w:rsidR="00931E83" w:rsidRPr="00003ADF">
        <w:rPr>
          <w:b/>
          <w:bCs/>
          <w:sz w:val="28"/>
          <w:szCs w:val="28"/>
        </w:rPr>
        <w:t>Я</w:t>
      </w:r>
      <w:r w:rsidRPr="00003ADF">
        <w:rPr>
          <w:b/>
          <w:bCs/>
          <w:sz w:val="28"/>
          <w:szCs w:val="28"/>
        </w:rPr>
        <w:t xml:space="preserve"> ПРОЕКТА </w:t>
      </w:r>
    </w:p>
    <w:p w:rsidR="00CE4B47" w:rsidRDefault="00CE4B47" w:rsidP="00CE4B47">
      <w:pPr>
        <w:ind w:firstLine="709"/>
        <w:jc w:val="center"/>
        <w:rPr>
          <w:b/>
          <w:bCs/>
          <w:sz w:val="28"/>
          <w:szCs w:val="28"/>
        </w:rPr>
      </w:pPr>
      <w:r w:rsidRPr="00003ADF">
        <w:rPr>
          <w:b/>
          <w:bCs/>
          <w:sz w:val="28"/>
          <w:szCs w:val="28"/>
        </w:rPr>
        <w:t>«ГРОДНО – ЗДОРОВЫЙ ГОРОД»</w:t>
      </w:r>
    </w:p>
    <w:p w:rsidR="006746A4" w:rsidRPr="00003ADF" w:rsidRDefault="006746A4" w:rsidP="00CE4B47">
      <w:pPr>
        <w:ind w:firstLine="709"/>
        <w:jc w:val="center"/>
        <w:rPr>
          <w:b/>
          <w:bCs/>
          <w:sz w:val="28"/>
          <w:szCs w:val="28"/>
        </w:rPr>
      </w:pP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rStyle w:val="a7"/>
          <w:b w:val="0"/>
          <w:bCs w:val="0"/>
          <w:sz w:val="28"/>
          <w:szCs w:val="28"/>
        </w:rPr>
        <w:t>В 2021 году реализация проекта осуществлялась согласно комплексному плану на 2021 год.</w:t>
      </w:r>
      <w:r w:rsidR="00E82323">
        <w:rPr>
          <w:rStyle w:val="a7"/>
          <w:b w:val="0"/>
          <w:bCs w:val="0"/>
          <w:sz w:val="28"/>
          <w:szCs w:val="28"/>
        </w:rPr>
        <w:t xml:space="preserve"> </w:t>
      </w:r>
      <w:r w:rsidRPr="007E0537">
        <w:rPr>
          <w:sz w:val="28"/>
          <w:szCs w:val="28"/>
        </w:rPr>
        <w:t xml:space="preserve">Вопросы реализации Проекта отражались </w:t>
      </w:r>
      <w:r w:rsidRPr="007E0537">
        <w:rPr>
          <w:bCs/>
          <w:sz w:val="28"/>
          <w:szCs w:val="28"/>
        </w:rPr>
        <w:t>в средствах массовой информации</w:t>
      </w:r>
      <w:r w:rsidR="0086608F">
        <w:rPr>
          <w:bCs/>
          <w:sz w:val="28"/>
          <w:szCs w:val="28"/>
        </w:rPr>
        <w:t xml:space="preserve">: по телевидению 71 выступление, 29 статей в печатных изданиях, на радио 31 выступление. </w:t>
      </w:r>
      <w:r w:rsidRPr="007E0537">
        <w:rPr>
          <w:sz w:val="28"/>
          <w:szCs w:val="28"/>
        </w:rPr>
        <w:t xml:space="preserve">Проводилась информационно-образовательная работа, в том числе с отражением вопросов профилактики неинфекционных заболеваний структурами и организациями города. 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Специалистами Гродненского зонального ЦГЭ совместно с заинтересованными проведены следующие акции: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 «Любимому городу – здоровое будущее!» </w:t>
      </w:r>
      <w:r w:rsidRPr="007E0537">
        <w:rPr>
          <w:sz w:val="28"/>
          <w:szCs w:val="28"/>
          <w:shd w:val="clear" w:color="auto" w:fill="FFFFFF"/>
        </w:rPr>
        <w:t xml:space="preserve">(с участием </w:t>
      </w:r>
      <w:r w:rsidRPr="007E0537">
        <w:rPr>
          <w:sz w:val="28"/>
          <w:szCs w:val="28"/>
        </w:rPr>
        <w:t>волонтеров УО «Гродненский медицинский колледж»);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bCs/>
          <w:sz w:val="28"/>
          <w:szCs w:val="28"/>
          <w:shd w:val="clear" w:color="auto" w:fill="FFFFFF"/>
        </w:rPr>
        <w:t>«Моя семья – моя страна» (</w:t>
      </w:r>
      <w:r w:rsidRPr="007E0537">
        <w:rPr>
          <w:sz w:val="28"/>
          <w:szCs w:val="28"/>
        </w:rPr>
        <w:t>совместно со специалистами Гродненского городского комитета ОО «БРСМ»);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 «Медицинский городок» - (организованная специалистами организаций здравоохранения);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 «Лучшая защита – это профилактика!» (</w:t>
      </w:r>
      <w:r w:rsidRPr="007E0537">
        <w:rPr>
          <w:sz w:val="28"/>
          <w:szCs w:val="28"/>
          <w:shd w:val="clear" w:color="auto" w:fill="FFFFFF"/>
        </w:rPr>
        <w:t>на станции Гродно</w:t>
      </w:r>
      <w:r w:rsidRPr="007E0537">
        <w:rPr>
          <w:sz w:val="28"/>
          <w:szCs w:val="28"/>
        </w:rPr>
        <w:t xml:space="preserve"> с участием врача-инфекциониста ГУЗ «Городская поликлиника № 5 г. Гродно» и волонтеров УО «Гродненский государственный медицинский колледж»</w:t>
      </w:r>
      <w:r w:rsidRPr="007E0537">
        <w:rPr>
          <w:sz w:val="28"/>
          <w:szCs w:val="28"/>
          <w:shd w:val="clear" w:color="auto" w:fill="FFFFFF"/>
        </w:rPr>
        <w:t>);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 «</w:t>
      </w:r>
      <w:r w:rsidRPr="007E0537">
        <w:rPr>
          <w:sz w:val="28"/>
          <w:szCs w:val="28"/>
          <w:lang w:val="en-US"/>
        </w:rPr>
        <w:t>COVID</w:t>
      </w:r>
      <w:r w:rsidRPr="007E0537">
        <w:rPr>
          <w:sz w:val="28"/>
          <w:szCs w:val="28"/>
        </w:rPr>
        <w:t xml:space="preserve">-патруль» - (на базе ТРК «Тринити», ТЦ </w:t>
      </w:r>
      <w:r w:rsidRPr="007E0537">
        <w:rPr>
          <w:sz w:val="28"/>
          <w:szCs w:val="28"/>
          <w:shd w:val="clear" w:color="auto" w:fill="FFFFFF"/>
        </w:rPr>
        <w:t>«</w:t>
      </w:r>
      <w:proofErr w:type="spellStart"/>
      <w:r w:rsidRPr="007E0537">
        <w:rPr>
          <w:sz w:val="28"/>
          <w:szCs w:val="28"/>
          <w:shd w:val="clear" w:color="auto" w:fill="FFFFFF"/>
        </w:rPr>
        <w:t>OldCity</w:t>
      </w:r>
      <w:proofErr w:type="spellEnd"/>
      <w:r w:rsidRPr="007E0537">
        <w:rPr>
          <w:sz w:val="28"/>
          <w:szCs w:val="28"/>
          <w:shd w:val="clear" w:color="auto" w:fill="FFFFFF"/>
        </w:rPr>
        <w:t>»</w:t>
      </w:r>
      <w:r w:rsidRPr="007E0537">
        <w:rPr>
          <w:sz w:val="28"/>
          <w:szCs w:val="28"/>
        </w:rPr>
        <w:t xml:space="preserve">, ТЦ </w:t>
      </w:r>
      <w:r w:rsidRPr="007E0537">
        <w:rPr>
          <w:sz w:val="28"/>
          <w:szCs w:val="28"/>
          <w:shd w:val="clear" w:color="auto" w:fill="FFFFFF"/>
        </w:rPr>
        <w:t>«Корона»</w:t>
      </w:r>
      <w:r w:rsidRPr="007E0537">
        <w:rPr>
          <w:sz w:val="28"/>
          <w:szCs w:val="28"/>
        </w:rPr>
        <w:t>. пр-т Я. Купалы, 16а-1, с волонтерами Гродненского городского комитета ОО «БРСМ»);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 «Отдыхаем с пользой для здоровья» - (для детей в оздоровительных лагерях с дневным и круглосуточным пребыванием с участием специалистов Гродненской городской организации Белорусского общества Красного Креста);</w:t>
      </w:r>
    </w:p>
    <w:p w:rsidR="004331A5" w:rsidRPr="007E0537" w:rsidRDefault="004331A5" w:rsidP="004331A5">
      <w:pPr>
        <w:ind w:firstLine="708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«1 июня - </w:t>
      </w:r>
      <w:r w:rsidRPr="007E0537">
        <w:rPr>
          <w:bCs/>
          <w:sz w:val="28"/>
          <w:szCs w:val="28"/>
        </w:rPr>
        <w:t xml:space="preserve">Международный день защиты детей» - (на площади Советской </w:t>
      </w:r>
      <w:r w:rsidRPr="007E0537">
        <w:rPr>
          <w:sz w:val="28"/>
          <w:szCs w:val="28"/>
        </w:rPr>
        <w:t>совместно с ГУЗ «Детская поликлиника № 1 г. Гродно»);</w:t>
      </w:r>
    </w:p>
    <w:p w:rsidR="004331A5" w:rsidRPr="007E0537" w:rsidRDefault="004331A5" w:rsidP="004331A5">
      <w:pPr>
        <w:pStyle w:val="15"/>
        <w:ind w:right="0" w:firstLine="708"/>
        <w:rPr>
          <w:sz w:val="28"/>
          <w:szCs w:val="28"/>
        </w:rPr>
      </w:pPr>
      <w:r w:rsidRPr="007E0537">
        <w:rPr>
          <w:sz w:val="28"/>
          <w:szCs w:val="28"/>
        </w:rPr>
        <w:t xml:space="preserve"> «Капля надежды». приуроченная к Всемирному дню донора крови </w:t>
      </w:r>
      <w:proofErr w:type="gramStart"/>
      <w:r w:rsidRPr="007E0537">
        <w:rPr>
          <w:sz w:val="28"/>
          <w:szCs w:val="28"/>
        </w:rPr>
        <w:t>-  (</w:t>
      </w:r>
      <w:proofErr w:type="gramEnd"/>
      <w:r w:rsidRPr="007E0537">
        <w:rPr>
          <w:sz w:val="28"/>
          <w:szCs w:val="28"/>
        </w:rPr>
        <w:t xml:space="preserve">на площадке Молодежный центр Гродно с ГУЗ «Гродненский областной центр трансфузиологии», </w:t>
      </w:r>
      <w:r w:rsidRPr="007E0537">
        <w:rPr>
          <w:rFonts w:eastAsia="Calibri"/>
          <w:sz w:val="28"/>
          <w:szCs w:val="28"/>
        </w:rPr>
        <w:t>Гродненской городской организацией Белорусского Общества Красного Креста);</w:t>
      </w:r>
    </w:p>
    <w:p w:rsidR="004331A5" w:rsidRPr="007E0537" w:rsidRDefault="004331A5" w:rsidP="004331A5">
      <w:pPr>
        <w:ind w:firstLine="708"/>
        <w:jc w:val="both"/>
        <w:rPr>
          <w:sz w:val="28"/>
          <w:szCs w:val="28"/>
          <w:shd w:val="clear" w:color="auto" w:fill="FFFFFF"/>
        </w:rPr>
      </w:pPr>
      <w:r w:rsidRPr="007E0537">
        <w:rPr>
          <w:sz w:val="28"/>
          <w:szCs w:val="28"/>
        </w:rPr>
        <w:t xml:space="preserve"> «Ваше  здоровье – Наша забота» (совместно с Гродненским РУП «Фармация»</w:t>
      </w:r>
      <w:r w:rsidRPr="007E0537">
        <w:rPr>
          <w:sz w:val="28"/>
          <w:szCs w:val="28"/>
          <w:shd w:val="clear" w:color="auto" w:fill="FFFFFF"/>
        </w:rPr>
        <w:t>);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 «Курить не модно – дышим свободно!»  -  (с участием волонтеров УО «Гродненский государственный медицинский колледж»</w:t>
      </w:r>
      <w:r w:rsidRPr="007E0537">
        <w:rPr>
          <w:sz w:val="28"/>
          <w:szCs w:val="28"/>
          <w:shd w:val="clear" w:color="auto" w:fill="FFFFFF"/>
        </w:rPr>
        <w:t>)</w:t>
      </w:r>
      <w:bookmarkStart w:id="7" w:name="_Hlk89181245"/>
      <w:r w:rsidRPr="007E0537">
        <w:rPr>
          <w:sz w:val="28"/>
          <w:szCs w:val="28"/>
        </w:rPr>
        <w:t xml:space="preserve"> и другие.</w:t>
      </w:r>
    </w:p>
    <w:p w:rsidR="004331A5" w:rsidRPr="007E0537" w:rsidRDefault="004331A5" w:rsidP="004331A5">
      <w:pPr>
        <w:tabs>
          <w:tab w:val="left" w:pos="1663"/>
          <w:tab w:val="left" w:pos="7740"/>
        </w:tabs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Специалистами организаций здравоохранения города проведено 11 городских акций с охватом 1835 человек. Совместно со специалистами Гродненского зонального ЦГЭ проведено 240 Единых дней здоровья (дни открытой информации); организовано консультирование населения в учреждениях здравоохранения (охват – 2588 человек); 174 «горячих телефонных линий» и др.). 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lastRenderedPageBreak/>
        <w:t>Специалистами отдела общественного здоровья Гродненского зонального ЦГЭ при поддержке средств массовой информации разработан и выпущен видеоролик «Чистый город – здоровый город», основная цель которого – формирование экологической культуры, повышение сознательности населения и привлечение их в процесс раздельного сбора мусора для дальнейшей его переработки.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Формирование культуры населения по вопросам экологии проводятся Гродненской городской и районной инспекциями природных ресурсов и охраны окружающей среды (выступления в СМИ, проведение рейдовых мероприятий и др.).</w:t>
      </w:r>
    </w:p>
    <w:p w:rsidR="004331A5" w:rsidRPr="007E0537" w:rsidRDefault="004331A5" w:rsidP="004331A5">
      <w:pPr>
        <w:tabs>
          <w:tab w:val="left" w:pos="1663"/>
          <w:tab w:val="left" w:pos="7740"/>
        </w:tabs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Активное участие в проекте принимает Гродненское городское Общественное объединение «БРСМ»: </w:t>
      </w:r>
      <w:r w:rsidRPr="007E0537">
        <w:rPr>
          <w:iCs/>
          <w:sz w:val="28"/>
          <w:szCs w:val="28"/>
        </w:rPr>
        <w:t>реализуется проект «Укрепление национальной системы профилактики, лечения, ухода и поддержки в связи с ВИЧ и туберкулезом в Республике Беларусь»; совместно с Министерством по чрезвычайным ситуациям на базе УО «Гродненский аграрный университет» проведена акция «Не прожигай свою жизнь» и др.).</w:t>
      </w:r>
    </w:p>
    <w:p w:rsidR="004331A5" w:rsidRPr="007E0537" w:rsidRDefault="004331A5" w:rsidP="004331A5">
      <w:pPr>
        <w:pStyle w:val="a3"/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В учреждениях общего среднего образования проводились единые дни здоровья, уроки здоровья «Мой выбор – здоровье!», дни открытой информации совместно с медицинскими работниками; организована информационно-образовательная работа, направленная на привлечение внимания к проблемам экологии.</w:t>
      </w:r>
      <w:r w:rsidRPr="007E0537">
        <w:rPr>
          <w:iCs/>
          <w:sz w:val="28"/>
          <w:szCs w:val="28"/>
        </w:rPr>
        <w:t>Например, ГУО «Средняя школа № 12 г. Гродно», ГУО «Средняя школа № 13 г. Гродно», ГУО «Средняя школа № 20 г. Гродно», ГУО «Средняя школа № 37 г. Гродно», ГУО «Средняя школа № 41 г. Гродно» в течение учебного года реализуется экологический проект «Экономично = экологично», в рамках которого проводятся мероприятия, направленные на формирование экологического мировоззрения и экологической культуры: неделя экономии света, воды; акция «Отходы - в доходы» (сбор вторичного сырья); акция «Сохрани дерево – сдай макулатуру»; акция «Крышечка»; популяризации раздельного сбора мусора и твердых бытовых отходов.</w:t>
      </w:r>
    </w:p>
    <w:p w:rsidR="004331A5" w:rsidRPr="005F7218" w:rsidRDefault="004331A5" w:rsidP="004331A5">
      <w:pPr>
        <w:ind w:firstLine="709"/>
        <w:jc w:val="both"/>
        <w:rPr>
          <w:iCs/>
          <w:sz w:val="28"/>
          <w:szCs w:val="28"/>
        </w:rPr>
      </w:pPr>
      <w:r w:rsidRPr="005F7218">
        <w:rPr>
          <w:sz w:val="28"/>
          <w:szCs w:val="28"/>
        </w:rPr>
        <w:t>В целях привития навыков здорового образа жизни, просвещения несовершеннолетних о вреде алкоголя в учреждениях образования г. Гродно организовано волонтерское движение с использованием технологии «Равный обучает равного».</w:t>
      </w:r>
      <w:r w:rsidR="005F7218" w:rsidRPr="005F7218">
        <w:rPr>
          <w:sz w:val="28"/>
          <w:szCs w:val="28"/>
        </w:rPr>
        <w:t xml:space="preserve"> </w:t>
      </w:r>
      <w:r w:rsidRPr="005F7218">
        <w:rPr>
          <w:iCs/>
          <w:sz w:val="28"/>
          <w:szCs w:val="28"/>
        </w:rPr>
        <w:t>Например, В ГУО «Гимназия № 1 имени академика Е.Ф. Карского г. Гродно» создан клуб ЮНЕСКО «Город жизни», члены которого работают по методике «Равный обучает равного».</w:t>
      </w:r>
    </w:p>
    <w:p w:rsidR="004331A5" w:rsidRPr="00F5469D" w:rsidRDefault="004331A5" w:rsidP="004331A5">
      <w:pPr>
        <w:ind w:firstLine="709"/>
        <w:jc w:val="both"/>
        <w:rPr>
          <w:sz w:val="28"/>
          <w:szCs w:val="28"/>
        </w:rPr>
      </w:pPr>
      <w:r w:rsidRPr="00F5469D">
        <w:rPr>
          <w:sz w:val="28"/>
          <w:szCs w:val="28"/>
        </w:rPr>
        <w:t>С целью привлечения обучающихся к профилактике наркотической зависимости среди сверстников во всех учреждениях образования из числа учащихся создан</w:t>
      </w:r>
      <w:r w:rsidR="00F5469D" w:rsidRPr="00F5469D">
        <w:rPr>
          <w:sz w:val="28"/>
          <w:szCs w:val="28"/>
        </w:rPr>
        <w:t>ы</w:t>
      </w:r>
      <w:r w:rsidRPr="00F5469D">
        <w:rPr>
          <w:sz w:val="28"/>
          <w:szCs w:val="28"/>
        </w:rPr>
        <w:t xml:space="preserve"> антинаркотически</w:t>
      </w:r>
      <w:r w:rsidR="00F5469D" w:rsidRPr="00F5469D">
        <w:rPr>
          <w:sz w:val="28"/>
          <w:szCs w:val="28"/>
        </w:rPr>
        <w:t>е</w:t>
      </w:r>
      <w:r w:rsidRPr="00F5469D">
        <w:rPr>
          <w:sz w:val="28"/>
          <w:szCs w:val="28"/>
        </w:rPr>
        <w:t xml:space="preserve"> отряд</w:t>
      </w:r>
      <w:r w:rsidR="00F5469D" w:rsidRPr="00F5469D">
        <w:rPr>
          <w:sz w:val="28"/>
          <w:szCs w:val="28"/>
        </w:rPr>
        <w:t>ы (18 отрядов в Ленинском районе, 24 – в Октябрьском)</w:t>
      </w:r>
      <w:r w:rsidRPr="00F5469D">
        <w:rPr>
          <w:sz w:val="28"/>
          <w:szCs w:val="28"/>
        </w:rPr>
        <w:t>, проводятся районные слеты обучающихся.  В марте 2021 года на базе ГУО «Средняя школа № 15 имени Д.М. Карбышева г. Гродно» состоялась V районная антинаркотическая конференция «Мой вклад в мир без наркотиков».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F5469D">
        <w:rPr>
          <w:sz w:val="28"/>
          <w:szCs w:val="28"/>
        </w:rPr>
        <w:t>Организациями здравоохранения в рамках цикла мероприятий «Территория здоровья» состоялось</w:t>
      </w:r>
      <w:r w:rsidRPr="007E0537">
        <w:rPr>
          <w:sz w:val="28"/>
          <w:szCs w:val="28"/>
        </w:rPr>
        <w:t xml:space="preserve"> </w:t>
      </w:r>
      <w:r w:rsidRPr="007E0537">
        <w:rPr>
          <w:bCs/>
          <w:sz w:val="28"/>
          <w:szCs w:val="28"/>
        </w:rPr>
        <w:t xml:space="preserve">57 </w:t>
      </w:r>
      <w:r w:rsidRPr="007E0537">
        <w:rPr>
          <w:sz w:val="28"/>
          <w:szCs w:val="28"/>
        </w:rPr>
        <w:t xml:space="preserve">информационно-массовых </w:t>
      </w:r>
      <w:r w:rsidRPr="007E0537">
        <w:rPr>
          <w:sz w:val="28"/>
          <w:szCs w:val="28"/>
        </w:rPr>
        <w:lastRenderedPageBreak/>
        <w:t>мероприятий, направленных на воспитание здорового образа жизни. Проведено 839 профилактических мероприятий по тематике наркомании с охватом 8896 человек.</w:t>
      </w:r>
    </w:p>
    <w:p w:rsidR="004331A5" w:rsidRPr="007E0537" w:rsidRDefault="004331A5" w:rsidP="004331A5">
      <w:pPr>
        <w:pStyle w:val="a3"/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Увеличилось количество школ, задействованных в проекте «Школа – территория здоровья», отнесенных ко 2 ступени функционирования - «Школа, содействующая укреплению здоровья» и 1 ступени «Школа здоровья»:</w:t>
      </w:r>
      <w:r w:rsidRPr="007E0537">
        <w:rPr>
          <w:iCs/>
          <w:sz w:val="28"/>
          <w:szCs w:val="28"/>
        </w:rPr>
        <w:t xml:space="preserve"> в Ленинском районе г. Гродно успешно реализуется проект «Школа – территория здоровья» по трем ступеням функционирования: на II ступени работают 9 УО (в 2020/2021 учебном году – 6), на III ступени – 8 учреждений. В Октябрьском районе на II ступени работают 8 УО, на III ступени- 16.</w:t>
      </w:r>
      <w:bookmarkEnd w:id="7"/>
    </w:p>
    <w:p w:rsidR="004331A5" w:rsidRPr="007E0537" w:rsidRDefault="004331A5" w:rsidP="004331A5">
      <w:pPr>
        <w:pStyle w:val="a3"/>
        <w:ind w:firstLine="708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Проводились мероприятия по развитию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подростков.</w:t>
      </w:r>
      <w:r w:rsidR="00B93A36">
        <w:rPr>
          <w:sz w:val="28"/>
          <w:szCs w:val="28"/>
        </w:rPr>
        <w:t xml:space="preserve"> </w:t>
      </w:r>
      <w:r w:rsidRPr="007E0537">
        <w:rPr>
          <w:iCs/>
          <w:sz w:val="28"/>
          <w:szCs w:val="28"/>
        </w:rPr>
        <w:t xml:space="preserve">Например, в период летних каникул, в рамках подготовки учреждения образования к новому учебному году, проведены ремонты спортивного оборудования и сооружений. В ГУО «Средняя школа № 6 г. Гродно» в августе 2021 года обустроена новая универсальная спортивная площадка: введен в эксплуатацию объект ГУО «Ясли-сад» на 230 мест в квартале </w:t>
      </w:r>
      <w:proofErr w:type="spellStart"/>
      <w:r w:rsidRPr="007E0537">
        <w:rPr>
          <w:iCs/>
          <w:sz w:val="28"/>
          <w:szCs w:val="28"/>
        </w:rPr>
        <w:t>Грандичи</w:t>
      </w:r>
      <w:proofErr w:type="spellEnd"/>
      <w:r w:rsidRPr="007E0537">
        <w:rPr>
          <w:iCs/>
          <w:sz w:val="28"/>
          <w:szCs w:val="28"/>
        </w:rPr>
        <w:t xml:space="preserve"> - 2 в г. Гродно.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 xml:space="preserve">Для повышения мотивации к здоровому образу жизни у разных групп населения применяются различные формы мероприятий. Например, в августе 2021 года отделом идеологической работы, культуры и по делам молодежи проводился </w:t>
      </w:r>
      <w:r w:rsidRPr="007E0537">
        <w:rPr>
          <w:sz w:val="28"/>
          <w:szCs w:val="28"/>
          <w:lang w:val="en-US"/>
        </w:rPr>
        <w:t>XV</w:t>
      </w:r>
      <w:r w:rsidRPr="007E0537">
        <w:rPr>
          <w:sz w:val="28"/>
          <w:szCs w:val="28"/>
          <w:lang w:val="be-BY"/>
        </w:rPr>
        <w:t>ІІ</w:t>
      </w:r>
      <w:r w:rsidRPr="007E0537">
        <w:rPr>
          <w:sz w:val="28"/>
          <w:szCs w:val="28"/>
        </w:rPr>
        <w:t xml:space="preserve"> районный фестиваль здорового образа жизни на турбазе «Высокий берег» (д. Поречье Гродненского района). Запущен проект «Мой друг велосипед» (ГУ «Центр социального обслуживания населения Октябрьского района г. Гродно»), организуются пешие прогулки в лесопарк «Урочище Пышки» и </w:t>
      </w:r>
      <w:proofErr w:type="spellStart"/>
      <w:r w:rsidRPr="007E0537">
        <w:rPr>
          <w:sz w:val="28"/>
          <w:szCs w:val="28"/>
        </w:rPr>
        <w:t>Румлевский</w:t>
      </w:r>
      <w:proofErr w:type="spellEnd"/>
      <w:r w:rsidRPr="007E0537">
        <w:rPr>
          <w:sz w:val="28"/>
          <w:szCs w:val="28"/>
        </w:rPr>
        <w:t xml:space="preserve"> парк и др.)</w:t>
      </w:r>
    </w:p>
    <w:p w:rsidR="004331A5" w:rsidRPr="007E0537" w:rsidRDefault="004331A5" w:rsidP="004331A5">
      <w:pPr>
        <w:ind w:firstLine="709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В отношении социальной адаптации инвалидов, создании безбарьерной среды на основе принципа равных возможностей; организуются мероприятия для лиц пожилого возраста:</w:t>
      </w:r>
      <w:r w:rsidRPr="007E0537">
        <w:rPr>
          <w:color w:val="000000" w:themeColor="text1"/>
          <w:sz w:val="28"/>
          <w:szCs w:val="28"/>
        </w:rPr>
        <w:t xml:space="preserve">Например, в рамках реализации подпрограммы 2 «Доступная среда жизнедеятельности инвалидов и физически ослабленных лиц» Государственной программы «Социальная защита» на 2021-2025 годы, запланировано проведение работ по обустройству элементами доступной среды на 16 объектах социальной инфраструктуры. Которые выполнены на 4-х: филиал №4 «Культурно-развлекательный центр», ул. Лидская,1; магазин ГГТУП «Купалинка», г. Гродно, ул. Дзержинского, 113б;  ГУО «Ясли-сад № 111 г. Гродно», ул. В. Саяпина, 2В ; жилой дом по ул. </w:t>
      </w:r>
      <w:proofErr w:type="spellStart"/>
      <w:r w:rsidRPr="007E0537">
        <w:rPr>
          <w:color w:val="000000" w:themeColor="text1"/>
          <w:sz w:val="28"/>
          <w:szCs w:val="28"/>
        </w:rPr>
        <w:t>Кабяка</w:t>
      </w:r>
      <w:proofErr w:type="spellEnd"/>
      <w:r w:rsidRPr="007E0537">
        <w:rPr>
          <w:color w:val="000000" w:themeColor="text1"/>
          <w:sz w:val="28"/>
          <w:szCs w:val="28"/>
        </w:rPr>
        <w:t>, д. 25. Приобретено 4 гусеничных лестничных подъемника с платформой</w:t>
      </w:r>
    </w:p>
    <w:p w:rsidR="004331A5" w:rsidRPr="007E0537" w:rsidRDefault="004331A5" w:rsidP="004331A5">
      <w:pPr>
        <w:jc w:val="both"/>
        <w:rPr>
          <w:color w:val="000000" w:themeColor="text1"/>
          <w:sz w:val="28"/>
          <w:szCs w:val="28"/>
        </w:rPr>
      </w:pPr>
      <w:r w:rsidRPr="007E0537">
        <w:rPr>
          <w:color w:val="000000" w:themeColor="text1"/>
          <w:sz w:val="28"/>
          <w:szCs w:val="28"/>
        </w:rPr>
        <w:t>(ГУ «Центр социального обслуживания населения Октябрьского района г. Гродно», ГУ «Центр социального обслуживания населения Ленинского района г. Гродно»);</w:t>
      </w:r>
    </w:p>
    <w:p w:rsidR="004331A5" w:rsidRPr="007E0537" w:rsidRDefault="004331A5" w:rsidP="004331A5">
      <w:pPr>
        <w:ind w:firstLine="708"/>
        <w:jc w:val="both"/>
        <w:rPr>
          <w:sz w:val="28"/>
          <w:szCs w:val="28"/>
        </w:rPr>
      </w:pPr>
      <w:r w:rsidRPr="007E0537">
        <w:rPr>
          <w:sz w:val="28"/>
          <w:szCs w:val="28"/>
        </w:rPr>
        <w:t>проводилась работа по созданию безбарьерной среды на объектах ЖКХ.</w:t>
      </w:r>
      <w:r w:rsidR="00F5469D">
        <w:rPr>
          <w:sz w:val="28"/>
          <w:szCs w:val="28"/>
        </w:rPr>
        <w:t xml:space="preserve"> </w:t>
      </w:r>
      <w:r w:rsidRPr="007E0537">
        <w:rPr>
          <w:sz w:val="28"/>
          <w:szCs w:val="28"/>
        </w:rPr>
        <w:t xml:space="preserve">При реализации проектов предусматривается обустройство </w:t>
      </w:r>
      <w:r w:rsidRPr="007E0537">
        <w:rPr>
          <w:sz w:val="28"/>
          <w:szCs w:val="28"/>
        </w:rPr>
        <w:lastRenderedPageBreak/>
        <w:t xml:space="preserve">парковочных мест для автотранспорта инвалидов, понижение бортов пешеходных дорожек и др. </w:t>
      </w:r>
    </w:p>
    <w:p w:rsidR="004331A5" w:rsidRPr="007E0537" w:rsidRDefault="004331A5" w:rsidP="004331A5">
      <w:pPr>
        <w:ind w:firstLine="709"/>
        <w:jc w:val="both"/>
        <w:rPr>
          <w:spacing w:val="-5"/>
          <w:sz w:val="28"/>
          <w:szCs w:val="28"/>
        </w:rPr>
      </w:pPr>
      <w:r w:rsidRPr="007E0537">
        <w:rPr>
          <w:spacing w:val="-5"/>
          <w:sz w:val="28"/>
          <w:szCs w:val="28"/>
        </w:rPr>
        <w:t xml:space="preserve">Продолжается работа по созданию условий для повышения физической активности населения и борьбы с гиподинамией: построена площадка для </w:t>
      </w:r>
      <w:proofErr w:type="spellStart"/>
      <w:r w:rsidRPr="007E0537">
        <w:rPr>
          <w:sz w:val="28"/>
          <w:szCs w:val="28"/>
        </w:rPr>
        <w:t>ворк</w:t>
      </w:r>
      <w:proofErr w:type="spellEnd"/>
      <w:r w:rsidRPr="007E0537">
        <w:rPr>
          <w:sz w:val="28"/>
          <w:szCs w:val="28"/>
        </w:rPr>
        <w:t>-аута, произведен косметический ремонт дворовых спортивных площадок, нанесена разметка велодорожек, организации приняли участие в профсоюзном велопробеге на Августовском канале.</w:t>
      </w:r>
    </w:p>
    <w:p w:rsidR="008E7BE4" w:rsidRPr="002B3889" w:rsidRDefault="004331A5" w:rsidP="002B3889">
      <w:pPr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7E0537">
        <w:rPr>
          <w:rFonts w:eastAsia="Calibri"/>
          <w:sz w:val="28"/>
          <w:szCs w:val="28"/>
          <w:lang w:eastAsia="ar-SA"/>
        </w:rPr>
        <w:t>В рамках городской спортивной акции «Девиз по жизни – здоровый образ жизни» проведены спортивный турнир «Зимние забавы» (для работающей молодежи и актива ОО «БРСМ»), массовое катание на коньках «Танцы на льду» (для учащихся школ и гимназий).</w:t>
      </w:r>
    </w:p>
    <w:p w:rsidR="004268EF" w:rsidRPr="00F77C74" w:rsidRDefault="004268EF" w:rsidP="004268EF">
      <w:pPr>
        <w:ind w:firstLine="709"/>
        <w:jc w:val="both"/>
        <w:rPr>
          <w:sz w:val="28"/>
          <w:szCs w:val="28"/>
        </w:rPr>
      </w:pPr>
      <w:r w:rsidRPr="00F77C74">
        <w:rPr>
          <w:sz w:val="28"/>
          <w:szCs w:val="28"/>
        </w:rPr>
        <w:t xml:space="preserve">Одним из наиболее эффективных направлений информационно-образовательной работы </w:t>
      </w:r>
      <w:r w:rsidR="00705D21">
        <w:rPr>
          <w:sz w:val="28"/>
          <w:szCs w:val="28"/>
        </w:rPr>
        <w:t xml:space="preserve">с населением города </w:t>
      </w:r>
      <w:r w:rsidRPr="00F77C74">
        <w:rPr>
          <w:sz w:val="28"/>
          <w:szCs w:val="28"/>
        </w:rPr>
        <w:t xml:space="preserve">является подход, основанный на реализации информационно-образовательных проектов, которые придают деятельности по формированию здорового образа жизни системный и комплексный характер. </w:t>
      </w:r>
      <w:r w:rsidR="004B4DA0" w:rsidRPr="00F77C74">
        <w:rPr>
          <w:sz w:val="28"/>
          <w:szCs w:val="28"/>
        </w:rPr>
        <w:t xml:space="preserve">Специалистами отдела общественного здоровья </w:t>
      </w:r>
      <w:r w:rsidR="00705D21">
        <w:rPr>
          <w:sz w:val="28"/>
          <w:szCs w:val="28"/>
        </w:rPr>
        <w:t xml:space="preserve">Гродненского зонального ЦГЭ </w:t>
      </w:r>
      <w:r w:rsidR="00003ADF">
        <w:rPr>
          <w:sz w:val="28"/>
          <w:szCs w:val="28"/>
        </w:rPr>
        <w:t>проводят</w:t>
      </w:r>
      <w:r w:rsidR="004331A5">
        <w:rPr>
          <w:sz w:val="28"/>
          <w:szCs w:val="28"/>
        </w:rPr>
        <w:t>ся</w:t>
      </w:r>
      <w:r w:rsidR="004B4DA0" w:rsidRPr="00F77C74">
        <w:rPr>
          <w:sz w:val="28"/>
          <w:szCs w:val="28"/>
        </w:rPr>
        <w:t xml:space="preserve"> мероприятия в рамках реализации информационно-образовательных проектов:</w:t>
      </w:r>
    </w:p>
    <w:p w:rsidR="00052C7F" w:rsidRDefault="00052C7F" w:rsidP="004B4DA0">
      <w:pPr>
        <w:jc w:val="both"/>
        <w:rPr>
          <w:sz w:val="28"/>
          <w:szCs w:val="28"/>
          <w:lang w:eastAsia="en-US"/>
        </w:rPr>
      </w:pPr>
    </w:p>
    <w:p w:rsidR="00052C7F" w:rsidRPr="00052C7F" w:rsidRDefault="00052C7F" w:rsidP="00003ADF">
      <w:pPr>
        <w:shd w:val="clear" w:color="auto" w:fill="FFFFFF"/>
        <w:jc w:val="center"/>
        <w:rPr>
          <w:b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15240</wp:posOffset>
            </wp:positionV>
            <wp:extent cx="1403985" cy="1375410"/>
            <wp:effectExtent l="19050" t="0" r="5715" b="0"/>
            <wp:wrapTight wrapText="bothSides">
              <wp:wrapPolygon edited="0">
                <wp:start x="-293" y="0"/>
                <wp:lineTo x="-293" y="21241"/>
                <wp:lineTo x="21688" y="21241"/>
                <wp:lineTo x="21688" y="0"/>
                <wp:lineTo x="-293" y="0"/>
              </wp:wrapPolygon>
            </wp:wrapTight>
            <wp:docPr id="23" name="Рисунок 23" descr="Государственное учреждение образования «Ясли - сад № 45 г. Грод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ударственное учреждение образования «Ясли - сад № 45 г. Гродно»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2C7F">
        <w:rPr>
          <w:b/>
          <w:bCs/>
          <w:sz w:val="28"/>
          <w:szCs w:val="28"/>
          <w:lang w:eastAsia="en-US"/>
        </w:rPr>
        <w:t xml:space="preserve"> «Быть здоровым – это здорово!» на базе ГУО «Ясли-сад № 45 г. Гродно»</w:t>
      </w:r>
    </w:p>
    <w:p w:rsidR="00052C7F" w:rsidRPr="00052C7F" w:rsidRDefault="00052C7F" w:rsidP="006D0736">
      <w:pPr>
        <w:shd w:val="clear" w:color="auto" w:fill="FFFFFF"/>
        <w:jc w:val="both"/>
        <w:rPr>
          <w:sz w:val="28"/>
          <w:szCs w:val="28"/>
        </w:rPr>
      </w:pPr>
      <w:r w:rsidRPr="00052C7F">
        <w:rPr>
          <w:b/>
          <w:bCs/>
          <w:sz w:val="28"/>
          <w:szCs w:val="28"/>
        </w:rPr>
        <w:t>Цель проекта:</w:t>
      </w:r>
      <w:r w:rsidR="006D0736">
        <w:rPr>
          <w:sz w:val="28"/>
          <w:szCs w:val="28"/>
        </w:rPr>
        <w:t xml:space="preserve"> ф</w:t>
      </w:r>
      <w:r w:rsidRPr="00052C7F">
        <w:rPr>
          <w:sz w:val="28"/>
          <w:szCs w:val="28"/>
        </w:rPr>
        <w:t>ормирование гигиенических навыков и здоровых привычек у детей дошкольного возраста</w:t>
      </w:r>
    </w:p>
    <w:p w:rsidR="00052C7F" w:rsidRPr="00052C7F" w:rsidRDefault="00052C7F" w:rsidP="006D0736">
      <w:pPr>
        <w:shd w:val="clear" w:color="auto" w:fill="FFFFFF"/>
        <w:jc w:val="both"/>
        <w:rPr>
          <w:sz w:val="28"/>
          <w:szCs w:val="28"/>
        </w:rPr>
      </w:pPr>
      <w:r w:rsidRPr="00052C7F">
        <w:rPr>
          <w:b/>
          <w:bCs/>
          <w:sz w:val="28"/>
          <w:szCs w:val="28"/>
        </w:rPr>
        <w:t>Задачи проекта:</w:t>
      </w:r>
    </w:p>
    <w:p w:rsidR="00052C7F" w:rsidRPr="00052C7F" w:rsidRDefault="00052C7F" w:rsidP="006D0736">
      <w:pPr>
        <w:numPr>
          <w:ilvl w:val="0"/>
          <w:numId w:val="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Сформировать у дошкольников положительную мотивацию и потребность к ведению здорового образа жизни</w:t>
      </w:r>
    </w:p>
    <w:p w:rsidR="00052C7F" w:rsidRPr="00052C7F" w:rsidRDefault="00052C7F" w:rsidP="006D0736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Сформировать знания и представления о здоровом человеке, основных элементах здорового образа жизни</w:t>
      </w:r>
    </w:p>
    <w:p w:rsidR="00052C7F" w:rsidRPr="00052C7F" w:rsidRDefault="00052C7F" w:rsidP="006D0736">
      <w:pPr>
        <w:numPr>
          <w:ilvl w:val="0"/>
          <w:numId w:val="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Привить дошкольникам стойкие гигиенические навыки</w:t>
      </w:r>
    </w:p>
    <w:p w:rsidR="00052C7F" w:rsidRPr="00052C7F" w:rsidRDefault="00052C7F" w:rsidP="006D0736">
      <w:pPr>
        <w:numPr>
          <w:ilvl w:val="0"/>
          <w:numId w:val="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Научить беречь собственное здоровье и заботиться о нем</w:t>
      </w:r>
    </w:p>
    <w:p w:rsidR="00052C7F" w:rsidRPr="00052C7F" w:rsidRDefault="00052C7F" w:rsidP="006D0736">
      <w:pPr>
        <w:numPr>
          <w:ilvl w:val="0"/>
          <w:numId w:val="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Повысить уровень информированности родителей по вопросам формирования здорового образа жизни у детей в семье</w:t>
      </w:r>
    </w:p>
    <w:p w:rsidR="00052C7F" w:rsidRPr="00052C7F" w:rsidRDefault="00052C7F" w:rsidP="006D0736">
      <w:pPr>
        <w:numPr>
          <w:ilvl w:val="0"/>
          <w:numId w:val="6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Повысить компетенцию педагогов в вопросах профилактики вредных привычек, сохранения собственного здоровья и укрепления здоровья детей</w:t>
      </w:r>
    </w:p>
    <w:p w:rsidR="00052C7F" w:rsidRPr="00052C7F" w:rsidRDefault="00052C7F" w:rsidP="006D0736">
      <w:pPr>
        <w:shd w:val="clear" w:color="auto" w:fill="FFFFFF"/>
        <w:jc w:val="both"/>
        <w:rPr>
          <w:sz w:val="28"/>
          <w:szCs w:val="28"/>
        </w:rPr>
      </w:pPr>
      <w:r w:rsidRPr="00052C7F">
        <w:rPr>
          <w:b/>
          <w:bCs/>
          <w:sz w:val="28"/>
          <w:szCs w:val="28"/>
        </w:rPr>
        <w:t>Срок реализации проекта:</w:t>
      </w:r>
      <w:r w:rsidR="004F1AE5">
        <w:rPr>
          <w:sz w:val="28"/>
          <w:szCs w:val="28"/>
        </w:rPr>
        <w:t xml:space="preserve"> о</w:t>
      </w:r>
      <w:r w:rsidRPr="00052C7F">
        <w:rPr>
          <w:sz w:val="28"/>
          <w:szCs w:val="28"/>
        </w:rPr>
        <w:t>ктябрь 2021 год – май 2023 год</w:t>
      </w:r>
    </w:p>
    <w:p w:rsidR="00052C7F" w:rsidRPr="00052C7F" w:rsidRDefault="00052C7F" w:rsidP="006D0736">
      <w:pPr>
        <w:shd w:val="clear" w:color="auto" w:fill="FFFFFF"/>
        <w:jc w:val="both"/>
        <w:rPr>
          <w:sz w:val="28"/>
          <w:szCs w:val="28"/>
        </w:rPr>
      </w:pPr>
      <w:r w:rsidRPr="00052C7F">
        <w:rPr>
          <w:b/>
          <w:bCs/>
          <w:sz w:val="28"/>
          <w:szCs w:val="28"/>
        </w:rPr>
        <w:t>Целевая группа (количество участников):</w:t>
      </w:r>
    </w:p>
    <w:p w:rsidR="00052C7F" w:rsidRPr="00052C7F" w:rsidRDefault="0094670B" w:rsidP="006D0736">
      <w:pPr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52C7F" w:rsidRPr="00052C7F">
        <w:rPr>
          <w:sz w:val="28"/>
          <w:szCs w:val="28"/>
        </w:rPr>
        <w:t>ошкольники (24 человека);</w:t>
      </w:r>
    </w:p>
    <w:p w:rsidR="00052C7F" w:rsidRPr="00052C7F" w:rsidRDefault="00052C7F" w:rsidP="006D0736">
      <w:pPr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родители дошкольников;</w:t>
      </w:r>
    </w:p>
    <w:p w:rsidR="00052C7F" w:rsidRPr="00E818F6" w:rsidRDefault="00052C7F" w:rsidP="006D0736">
      <w:pPr>
        <w:numPr>
          <w:ilvl w:val="0"/>
          <w:numId w:val="7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052C7F">
        <w:rPr>
          <w:sz w:val="28"/>
          <w:szCs w:val="28"/>
        </w:rPr>
        <w:t>педагоги</w:t>
      </w:r>
      <w:r w:rsidR="00E818F6">
        <w:rPr>
          <w:sz w:val="28"/>
          <w:szCs w:val="28"/>
        </w:rPr>
        <w:t>.</w:t>
      </w:r>
    </w:p>
    <w:p w:rsidR="00E818F6" w:rsidRDefault="00E818F6" w:rsidP="00E818F6">
      <w:pPr>
        <w:shd w:val="clear" w:color="auto" w:fill="FFFFFF"/>
        <w:jc w:val="both"/>
        <w:rPr>
          <w:sz w:val="28"/>
          <w:szCs w:val="28"/>
        </w:rPr>
      </w:pPr>
      <w:r w:rsidRPr="00E818F6">
        <w:rPr>
          <w:b/>
          <w:bCs/>
          <w:sz w:val="28"/>
          <w:szCs w:val="28"/>
        </w:rPr>
        <w:t>Авторы проекта (инициаторы деятельности):</w:t>
      </w:r>
      <w:r>
        <w:rPr>
          <w:sz w:val="28"/>
          <w:szCs w:val="28"/>
        </w:rPr>
        <w:t xml:space="preserve"> государственное учреждение «Гродненский зональный центр гигиены и эпидемиологии».</w:t>
      </w:r>
    </w:p>
    <w:p w:rsidR="00F450EE" w:rsidRPr="00705D21" w:rsidRDefault="00E818F6" w:rsidP="00705D21">
      <w:pPr>
        <w:ind w:firstLine="709"/>
        <w:jc w:val="both"/>
        <w:rPr>
          <w:sz w:val="28"/>
          <w:szCs w:val="28"/>
          <w:lang w:eastAsia="en-US"/>
        </w:rPr>
      </w:pPr>
      <w:r w:rsidRPr="001C1B04">
        <w:rPr>
          <w:sz w:val="28"/>
          <w:szCs w:val="28"/>
          <w:lang w:eastAsia="en-US"/>
        </w:rPr>
        <w:t>В рамках проект</w:t>
      </w:r>
      <w:r>
        <w:rPr>
          <w:sz w:val="28"/>
          <w:szCs w:val="28"/>
          <w:lang w:eastAsia="en-US"/>
        </w:rPr>
        <w:t xml:space="preserve">а </w:t>
      </w:r>
      <w:r w:rsidRPr="001C1B04">
        <w:rPr>
          <w:sz w:val="28"/>
          <w:szCs w:val="28"/>
          <w:lang w:eastAsia="en-US"/>
        </w:rPr>
        <w:t xml:space="preserve">подготовлено 25 информационно-образовательных материалов по профилактике вредных привычек, инфекционных и неинфекционных заболеваний, пропаганде здорового образа жизни, </w:t>
      </w:r>
      <w:r w:rsidRPr="001C1B04">
        <w:rPr>
          <w:sz w:val="28"/>
          <w:szCs w:val="28"/>
          <w:lang w:eastAsia="en-US"/>
        </w:rPr>
        <w:lastRenderedPageBreak/>
        <w:t xml:space="preserve">организовано и проведено 11 мероприятий, в том числе игровые, развлекательно-познавательные и спортивные занятия для дошкольников («Чтобы глазки видели, чтобы ушки слышали, чтобы носик дышал», «Чтобы лучше развиваться - надо спортом заниматься», «Путешествие в Страну Чистоты», «Волшебный мир – здоровая семья!», «Как устроен человек» и др.), родительские собрания с освещением вопросов по сохранению здоровья ребенка. </w:t>
      </w:r>
    </w:p>
    <w:p w:rsidR="004B4DA0" w:rsidRDefault="00222BCD" w:rsidP="00222BCD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4032579</wp:posOffset>
            </wp:positionH>
            <wp:positionV relativeFrom="paragraph">
              <wp:posOffset>-10970</wp:posOffset>
            </wp:positionV>
            <wp:extent cx="1938020" cy="1459865"/>
            <wp:effectExtent l="19050" t="0" r="5080" b="0"/>
            <wp:wrapTight wrapText="bothSides">
              <wp:wrapPolygon edited="0">
                <wp:start x="-212" y="0"/>
                <wp:lineTo x="-212" y="21421"/>
                <wp:lineTo x="21657" y="21421"/>
                <wp:lineTo x="21657" y="0"/>
                <wp:lineTo x="-212" y="0"/>
              </wp:wrapPolygon>
            </wp:wrapTight>
            <wp:docPr id="32" name="Рисунок 32" descr="Информационно-образовательный проект «VITA-навигато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онно-образовательный проект «VITA-навигатор»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DA0" w:rsidRPr="006954B3" w:rsidRDefault="00F450EE" w:rsidP="004F1AE5">
      <w:pPr>
        <w:ind w:firstLine="720"/>
        <w:jc w:val="center"/>
        <w:rPr>
          <w:b/>
          <w:bCs/>
          <w:sz w:val="28"/>
          <w:szCs w:val="28"/>
          <w:lang w:eastAsia="en-US"/>
        </w:rPr>
      </w:pPr>
      <w:r w:rsidRPr="006954B3">
        <w:rPr>
          <w:b/>
          <w:bCs/>
          <w:sz w:val="28"/>
          <w:szCs w:val="28"/>
          <w:lang w:eastAsia="en-US"/>
        </w:rPr>
        <w:t>«VITA-навигатор»</w:t>
      </w:r>
    </w:p>
    <w:p w:rsidR="00F450EE" w:rsidRPr="00F450EE" w:rsidRDefault="00F450EE" w:rsidP="006D0736">
      <w:pPr>
        <w:shd w:val="clear" w:color="auto" w:fill="FFFFFF"/>
        <w:jc w:val="both"/>
        <w:rPr>
          <w:sz w:val="28"/>
          <w:szCs w:val="28"/>
        </w:rPr>
      </w:pPr>
      <w:r w:rsidRPr="00F450EE">
        <w:rPr>
          <w:b/>
          <w:bCs/>
          <w:sz w:val="28"/>
          <w:szCs w:val="28"/>
        </w:rPr>
        <w:t>Цель проекта:</w:t>
      </w:r>
      <w:r w:rsidR="00065D72">
        <w:rPr>
          <w:b/>
          <w:bCs/>
          <w:sz w:val="28"/>
          <w:szCs w:val="28"/>
        </w:rPr>
        <w:t xml:space="preserve"> </w:t>
      </w:r>
      <w:r w:rsidRPr="00F450EE">
        <w:rPr>
          <w:sz w:val="28"/>
          <w:szCs w:val="28"/>
        </w:rPr>
        <w:t>формирование ценностного отношения к здоровью и личной ответственности за свое поведение.</w:t>
      </w:r>
    </w:p>
    <w:p w:rsidR="00F450EE" w:rsidRPr="00F450EE" w:rsidRDefault="00F450EE" w:rsidP="006D0736">
      <w:pPr>
        <w:shd w:val="clear" w:color="auto" w:fill="FFFFFF"/>
        <w:jc w:val="both"/>
        <w:rPr>
          <w:sz w:val="28"/>
          <w:szCs w:val="28"/>
        </w:rPr>
      </w:pPr>
      <w:r w:rsidRPr="00F450EE">
        <w:rPr>
          <w:b/>
          <w:bCs/>
          <w:sz w:val="28"/>
          <w:szCs w:val="28"/>
        </w:rPr>
        <w:t>Задачи проекта:</w:t>
      </w:r>
    </w:p>
    <w:p w:rsidR="00F450EE" w:rsidRPr="00F450EE" w:rsidRDefault="00F450EE" w:rsidP="006D0736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F450EE">
        <w:rPr>
          <w:sz w:val="28"/>
          <w:szCs w:val="28"/>
        </w:rPr>
        <w:t>сформировать устойчивую мотивацию на сохранение здоровья и ведение здорового образа жизни;</w:t>
      </w:r>
    </w:p>
    <w:p w:rsidR="00F450EE" w:rsidRPr="00F450EE" w:rsidRDefault="00F450EE" w:rsidP="006D0736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F450EE">
        <w:rPr>
          <w:sz w:val="28"/>
          <w:szCs w:val="28"/>
        </w:rPr>
        <w:t>активизировать молодежь на участие в работе по продвижению принципов здорового образа жизни;</w:t>
      </w:r>
    </w:p>
    <w:p w:rsidR="00F450EE" w:rsidRPr="00F450EE" w:rsidRDefault="00F450EE" w:rsidP="006D0736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F450EE">
        <w:rPr>
          <w:sz w:val="28"/>
          <w:szCs w:val="28"/>
        </w:rPr>
        <w:t xml:space="preserve">способствовать формированию навыков социализации  и </w:t>
      </w:r>
      <w:proofErr w:type="spellStart"/>
      <w:r w:rsidRPr="00F450EE">
        <w:rPr>
          <w:sz w:val="28"/>
          <w:szCs w:val="28"/>
        </w:rPr>
        <w:t>здоровьесбережения</w:t>
      </w:r>
      <w:proofErr w:type="spellEnd"/>
      <w:r w:rsidRPr="00F450EE">
        <w:rPr>
          <w:sz w:val="28"/>
          <w:szCs w:val="28"/>
        </w:rPr>
        <w:t>;</w:t>
      </w:r>
    </w:p>
    <w:p w:rsidR="00F450EE" w:rsidRPr="00F450EE" w:rsidRDefault="00F450EE" w:rsidP="006D0736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F450EE">
        <w:rPr>
          <w:sz w:val="28"/>
          <w:szCs w:val="28"/>
        </w:rPr>
        <w:t>обучить инициативную группу учащихся для последующего участия в пропаганде здорового образа жизни в учреждениях образования при проведении мероприятий, направленных на повышение уровня знаний о факторах риска неинфекционных заболеваний, компонентах здорового образа жизни;</w:t>
      </w:r>
    </w:p>
    <w:p w:rsidR="00F450EE" w:rsidRPr="00F450EE" w:rsidRDefault="00F450EE" w:rsidP="006D0736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F450EE">
        <w:rPr>
          <w:sz w:val="28"/>
          <w:szCs w:val="28"/>
        </w:rPr>
        <w:t>содействовать формированию негативного отношения к вредным привычкам.</w:t>
      </w:r>
    </w:p>
    <w:p w:rsidR="00003ADF" w:rsidRPr="00F450EE" w:rsidRDefault="00F450EE" w:rsidP="006D0736">
      <w:pPr>
        <w:shd w:val="clear" w:color="auto" w:fill="FFFFFF"/>
        <w:jc w:val="both"/>
        <w:rPr>
          <w:sz w:val="28"/>
          <w:szCs w:val="28"/>
        </w:rPr>
      </w:pPr>
      <w:r w:rsidRPr="00F450EE">
        <w:rPr>
          <w:b/>
          <w:bCs/>
          <w:sz w:val="28"/>
          <w:szCs w:val="28"/>
        </w:rPr>
        <w:t>Участники проекта:</w:t>
      </w:r>
      <w:r w:rsidR="00065D72">
        <w:rPr>
          <w:b/>
          <w:bCs/>
          <w:sz w:val="28"/>
          <w:szCs w:val="28"/>
        </w:rPr>
        <w:t xml:space="preserve"> </w:t>
      </w:r>
      <w:r w:rsidRPr="00F450EE">
        <w:rPr>
          <w:sz w:val="28"/>
          <w:szCs w:val="28"/>
        </w:rPr>
        <w:t xml:space="preserve">отдел общественного </w:t>
      </w:r>
      <w:proofErr w:type="gramStart"/>
      <w:r w:rsidRPr="00F450EE">
        <w:rPr>
          <w:sz w:val="28"/>
          <w:szCs w:val="28"/>
        </w:rPr>
        <w:t xml:space="preserve">здоровья  </w:t>
      </w:r>
      <w:r w:rsidR="0094670B">
        <w:rPr>
          <w:sz w:val="28"/>
          <w:szCs w:val="28"/>
        </w:rPr>
        <w:t>Гродненского</w:t>
      </w:r>
      <w:proofErr w:type="gramEnd"/>
      <w:r w:rsidR="0094670B">
        <w:rPr>
          <w:sz w:val="28"/>
          <w:szCs w:val="28"/>
        </w:rPr>
        <w:t xml:space="preserve"> зонального ЦГЭ</w:t>
      </w:r>
      <w:r w:rsidRPr="00F450EE">
        <w:rPr>
          <w:sz w:val="28"/>
          <w:szCs w:val="28"/>
        </w:rPr>
        <w:t>;учреждение образования  «Гродненский государственный  медицинский   колледж».</w:t>
      </w:r>
    </w:p>
    <w:p w:rsidR="00F450EE" w:rsidRPr="00F450EE" w:rsidRDefault="00F450EE" w:rsidP="006D0736">
      <w:pPr>
        <w:shd w:val="clear" w:color="auto" w:fill="FFFFFF"/>
        <w:jc w:val="both"/>
        <w:rPr>
          <w:sz w:val="28"/>
          <w:szCs w:val="28"/>
        </w:rPr>
      </w:pPr>
      <w:r w:rsidRPr="00F450EE">
        <w:rPr>
          <w:b/>
          <w:bCs/>
          <w:sz w:val="28"/>
          <w:szCs w:val="28"/>
        </w:rPr>
        <w:t>Целевая группа:</w:t>
      </w:r>
    </w:p>
    <w:p w:rsidR="00F450EE" w:rsidRPr="00F450EE" w:rsidRDefault="00F450EE" w:rsidP="006D0736">
      <w:pPr>
        <w:shd w:val="clear" w:color="auto" w:fill="FFFFFF"/>
        <w:jc w:val="both"/>
        <w:rPr>
          <w:sz w:val="28"/>
          <w:szCs w:val="28"/>
        </w:rPr>
      </w:pPr>
      <w:r w:rsidRPr="00F450EE">
        <w:rPr>
          <w:sz w:val="28"/>
          <w:szCs w:val="28"/>
        </w:rPr>
        <w:t>20 человек в возрасте 16-18 лет (учащиеся 1-2 курсов).</w:t>
      </w:r>
    </w:p>
    <w:p w:rsidR="00E818F6" w:rsidRPr="0097070E" w:rsidRDefault="00F450EE" w:rsidP="006D0736">
      <w:pPr>
        <w:shd w:val="clear" w:color="auto" w:fill="FFFFFF"/>
        <w:jc w:val="both"/>
        <w:rPr>
          <w:sz w:val="28"/>
          <w:szCs w:val="28"/>
        </w:rPr>
      </w:pPr>
      <w:r w:rsidRPr="00F450EE">
        <w:rPr>
          <w:b/>
          <w:bCs/>
          <w:sz w:val="28"/>
          <w:szCs w:val="28"/>
        </w:rPr>
        <w:t>Срок реализации:</w:t>
      </w:r>
      <w:r w:rsidR="00065D72">
        <w:rPr>
          <w:b/>
          <w:bCs/>
          <w:sz w:val="28"/>
          <w:szCs w:val="28"/>
        </w:rPr>
        <w:t xml:space="preserve"> </w:t>
      </w:r>
      <w:r w:rsidRPr="00F450EE">
        <w:rPr>
          <w:sz w:val="28"/>
          <w:szCs w:val="28"/>
        </w:rPr>
        <w:t>2021 – 2022 учебный год.</w:t>
      </w:r>
    </w:p>
    <w:p w:rsidR="004B4DA0" w:rsidRDefault="006954B3" w:rsidP="006D0736">
      <w:pPr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Для самих волонтеров участие в проекте - это новые знания, новый опыт и навыки. Будущим медикам необходимо развивать коммуникативные способности и учиться доносить в доступной приемлемой форме для населения информацию о важности ведения здорового образа жизни с целью сохранения здоровья. Особенностью работы в рамках проекта является </w:t>
      </w:r>
      <w:r w:rsidRPr="00CC2A28">
        <w:rPr>
          <w:sz w:val="28"/>
          <w:szCs w:val="28"/>
          <w:shd w:val="clear" w:color="auto" w:fill="FFFFFF"/>
        </w:rPr>
        <w:t>возможность присоединиться к волонтерскому движению всех желающих учащихся данного заведения</w:t>
      </w:r>
      <w:r w:rsidR="004B4DA0">
        <w:rPr>
          <w:sz w:val="28"/>
          <w:szCs w:val="28"/>
          <w:shd w:val="clear" w:color="auto" w:fill="FFFFFF"/>
        </w:rPr>
        <w:t>.</w:t>
      </w:r>
    </w:p>
    <w:p w:rsidR="00187F33" w:rsidRDefault="00187F33" w:rsidP="00906A42">
      <w:pPr>
        <w:jc w:val="center"/>
        <w:rPr>
          <w:b/>
          <w:sz w:val="28"/>
          <w:szCs w:val="28"/>
        </w:rPr>
      </w:pPr>
      <w:bookmarkStart w:id="8" w:name="_Hlk117497697"/>
    </w:p>
    <w:p w:rsidR="00187F33" w:rsidRDefault="00187F33" w:rsidP="007E0537">
      <w:pPr>
        <w:rPr>
          <w:b/>
          <w:sz w:val="28"/>
          <w:szCs w:val="28"/>
        </w:rPr>
      </w:pPr>
    </w:p>
    <w:p w:rsidR="003D6265" w:rsidRDefault="003D6265" w:rsidP="007E0537">
      <w:pPr>
        <w:rPr>
          <w:b/>
          <w:sz w:val="28"/>
          <w:szCs w:val="28"/>
        </w:rPr>
      </w:pPr>
    </w:p>
    <w:p w:rsidR="00822024" w:rsidRDefault="00822024" w:rsidP="00906A42">
      <w:pPr>
        <w:jc w:val="center"/>
        <w:rPr>
          <w:b/>
          <w:sz w:val="28"/>
          <w:szCs w:val="28"/>
        </w:rPr>
      </w:pPr>
    </w:p>
    <w:p w:rsidR="000A1FDD" w:rsidRDefault="00906A42" w:rsidP="00906A42">
      <w:pPr>
        <w:jc w:val="center"/>
        <w:rPr>
          <w:b/>
          <w:sz w:val="28"/>
          <w:szCs w:val="28"/>
        </w:rPr>
      </w:pPr>
      <w:r w:rsidRPr="00CC2A28">
        <w:rPr>
          <w:b/>
          <w:sz w:val="28"/>
          <w:szCs w:val="28"/>
        </w:rPr>
        <w:lastRenderedPageBreak/>
        <w:t>С</w:t>
      </w:r>
      <w:r w:rsidR="000A1FDD">
        <w:rPr>
          <w:b/>
          <w:sz w:val="28"/>
          <w:szCs w:val="28"/>
        </w:rPr>
        <w:t>ОЦИОЛОГИЧЕСКИЕ ОПРОСЫ ШКОЛЬНИКОВ И ВЗРОСЛОГО НАСЕЛЕНИЯ Г. ГРОДНО</w:t>
      </w:r>
    </w:p>
    <w:p w:rsidR="000A1FDD" w:rsidRDefault="000A1FDD" w:rsidP="000A1F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«ПОВЕДЕНЧЕСКИЕ ФАКТОРЫ РИСКА В 2021 ГОДУ»</w:t>
      </w:r>
    </w:p>
    <w:p w:rsidR="000A1FDD" w:rsidRDefault="000A1FDD" w:rsidP="00906A42">
      <w:pPr>
        <w:jc w:val="center"/>
        <w:rPr>
          <w:b/>
          <w:sz w:val="28"/>
          <w:szCs w:val="28"/>
        </w:rPr>
      </w:pPr>
    </w:p>
    <w:bookmarkEnd w:id="8"/>
    <w:p w:rsidR="00906A42" w:rsidRPr="00CC2A28" w:rsidRDefault="00906A42" w:rsidP="00906A42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В социологическом опросе, посвященном изучению поведенческих факторов риска среди населения города Гродно, приняли участие учащиеся младших и средних классов (62 чел.) школ города Гродно, взрослое население в возрасте 59 лет </w:t>
      </w:r>
      <w:r w:rsidR="00176CA4">
        <w:rPr>
          <w:sz w:val="28"/>
          <w:szCs w:val="28"/>
        </w:rPr>
        <w:t>и старше (77 человека),</w:t>
      </w:r>
      <w:r w:rsidRPr="00CC2A28">
        <w:rPr>
          <w:sz w:val="28"/>
          <w:szCs w:val="28"/>
        </w:rPr>
        <w:t xml:space="preserve"> население трудоспособного возраста (245 человек).</w:t>
      </w:r>
    </w:p>
    <w:p w:rsidR="00906A42" w:rsidRPr="00CC2A28" w:rsidRDefault="00906A42" w:rsidP="00906A42">
      <w:pPr>
        <w:ind w:firstLine="709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Опрашиваемым для заполнения была предложены анкеты, которые включала определенные вопросы.</w:t>
      </w:r>
    </w:p>
    <w:p w:rsidR="00FB045D" w:rsidRPr="00CC2A28" w:rsidRDefault="00FB045D" w:rsidP="00906A42">
      <w:pPr>
        <w:ind w:firstLine="709"/>
        <w:jc w:val="both"/>
        <w:rPr>
          <w:sz w:val="28"/>
          <w:szCs w:val="28"/>
        </w:rPr>
      </w:pPr>
    </w:p>
    <w:p w:rsidR="00906A42" w:rsidRPr="00CC2A28" w:rsidRDefault="00906A42" w:rsidP="00906A42">
      <w:pPr>
        <w:ind w:firstLine="709"/>
        <w:jc w:val="center"/>
        <w:rPr>
          <w:b/>
          <w:sz w:val="28"/>
          <w:szCs w:val="28"/>
        </w:rPr>
      </w:pPr>
      <w:r w:rsidRPr="00CC2A28">
        <w:rPr>
          <w:b/>
          <w:sz w:val="28"/>
          <w:szCs w:val="28"/>
        </w:rPr>
        <w:t>Основные выводы по итогам социологического опроса.</w:t>
      </w:r>
    </w:p>
    <w:p w:rsidR="00906A42" w:rsidRPr="00CC2A28" w:rsidRDefault="00906A42" w:rsidP="00906A42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A28">
        <w:rPr>
          <w:rFonts w:ascii="Times New Roman" w:hAnsi="Times New Roman" w:cs="Times New Roman"/>
          <w:b/>
          <w:sz w:val="28"/>
          <w:szCs w:val="28"/>
        </w:rPr>
        <w:t>Младшие школьники.</w:t>
      </w:r>
    </w:p>
    <w:p w:rsidR="00906A42" w:rsidRPr="00CC2A28" w:rsidRDefault="00906A42" w:rsidP="00906A42">
      <w:pPr>
        <w:tabs>
          <w:tab w:val="left" w:pos="5490"/>
        </w:tabs>
        <w:ind w:firstLine="709"/>
        <w:jc w:val="both"/>
        <w:rPr>
          <w:iCs/>
          <w:sz w:val="28"/>
          <w:szCs w:val="28"/>
        </w:rPr>
      </w:pPr>
      <w:r w:rsidRPr="00CC2A28">
        <w:rPr>
          <w:sz w:val="28"/>
          <w:szCs w:val="28"/>
        </w:rPr>
        <w:t>Учащиеся младши</w:t>
      </w:r>
      <w:r w:rsidR="00176CA4">
        <w:rPr>
          <w:sz w:val="28"/>
          <w:szCs w:val="28"/>
        </w:rPr>
        <w:t>х классов</w:t>
      </w:r>
      <w:r w:rsidR="005F7218">
        <w:rPr>
          <w:sz w:val="28"/>
          <w:szCs w:val="28"/>
        </w:rPr>
        <w:t xml:space="preserve"> </w:t>
      </w:r>
      <w:r w:rsidR="00176CA4">
        <w:rPr>
          <w:sz w:val="28"/>
          <w:szCs w:val="28"/>
        </w:rPr>
        <w:t>считают себя здоровыми</w:t>
      </w:r>
      <w:r w:rsidRPr="00CC2A28">
        <w:rPr>
          <w:sz w:val="28"/>
          <w:szCs w:val="28"/>
        </w:rPr>
        <w:t xml:space="preserve"> 90% респондентов. Большинство в своей повседневной жизни соблюдают правила личной гигиены и режима дня: всегда моют руки после посещения туалета, прихода с улицы </w:t>
      </w:r>
      <w:r w:rsidRPr="00CC2A28">
        <w:rPr>
          <w:sz w:val="28"/>
          <w:szCs w:val="28"/>
          <w:lang w:eastAsia="en-US"/>
        </w:rPr>
        <w:t xml:space="preserve">– 80%, перед едой – 70%, </w:t>
      </w:r>
      <w:r w:rsidRPr="00CC2A28">
        <w:rPr>
          <w:sz w:val="28"/>
          <w:szCs w:val="28"/>
        </w:rPr>
        <w:t>чистят зубы 2 раза в день – 63,33%. Уделяют время отдыху после школы – 30,0%, смотрят телевизор не более 1 часа в день - 60%, проводят за компьютером не более 30 мин в день - 26,66%; однако не соблюдают режим дня 26,66% опрошенных,</w:t>
      </w:r>
      <w:r w:rsidRPr="00CC2A28">
        <w:rPr>
          <w:rStyle w:val="37pt"/>
          <w:sz w:val="28"/>
          <w:szCs w:val="28"/>
        </w:rPr>
        <w:t xml:space="preserve"> </w:t>
      </w:r>
      <w:r w:rsidRPr="005F7218">
        <w:rPr>
          <w:rStyle w:val="37pt"/>
          <w:b w:val="0"/>
          <w:bCs w:val="0"/>
          <w:sz w:val="28"/>
          <w:szCs w:val="28"/>
        </w:rPr>
        <w:t>в</w:t>
      </w:r>
      <w:r w:rsidRPr="00CC2A28">
        <w:rPr>
          <w:sz w:val="28"/>
          <w:szCs w:val="28"/>
        </w:rPr>
        <w:t xml:space="preserve"> свободное время смотрят телевизор – 33,33%, сидят за </w:t>
      </w:r>
      <w:proofErr w:type="gramStart"/>
      <w:r w:rsidRPr="00CC2A28">
        <w:rPr>
          <w:sz w:val="28"/>
          <w:szCs w:val="28"/>
        </w:rPr>
        <w:t>компьютером  –</w:t>
      </w:r>
      <w:proofErr w:type="gramEnd"/>
      <w:r w:rsidRPr="00CC2A28">
        <w:rPr>
          <w:sz w:val="28"/>
          <w:szCs w:val="28"/>
        </w:rPr>
        <w:t xml:space="preserve"> 40%%. </w:t>
      </w:r>
    </w:p>
    <w:p w:rsidR="00906A42" w:rsidRPr="00CC2A28" w:rsidRDefault="00906A42" w:rsidP="006D0736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>Значительное число школьников соблюдают правила здорового питания: ежедневно завтракают –60,67%, питаются не менее 3 раз в день – 73%, Рацион питания младших школьников достаточно разнообразен: наблюдается употребление: фруктов –43,33%; молока, творога, йогурта и других молочных продуктов – 70%; овощей, мяса, курицы – 60,67%. В то же время следует обратить внимание, что питаются «как придется» – 6,66%, употребляют колбасы, сосиски – 40%, сладости, булочки, торты, конфеты и т.д. – 50%, газированные напитки – 60%, чипсы, сухарики – 80% опрошенных. 76,67% опрошенных респондентов отрицательно относятся к курению, но 70% подвержены влиянию вторичного дыма в семье.</w:t>
      </w:r>
      <w:r w:rsidR="003D626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C2A28">
        <w:rPr>
          <w:rFonts w:ascii="Times New Roman" w:hAnsi="Times New Roman" w:cs="Times New Roman"/>
          <w:sz w:val="28"/>
          <w:szCs w:val="28"/>
        </w:rPr>
        <w:t>Школьники</w:t>
      </w:r>
      <w:proofErr w:type="gramEnd"/>
      <w:r w:rsidRPr="00CC2A28">
        <w:rPr>
          <w:rFonts w:ascii="Times New Roman" w:hAnsi="Times New Roman" w:cs="Times New Roman"/>
          <w:sz w:val="28"/>
          <w:szCs w:val="28"/>
        </w:rPr>
        <w:t xml:space="preserve"> младших классов до момента опроса не пробовали алкогольные напитки в 73%.</w:t>
      </w:r>
    </w:p>
    <w:p w:rsidR="006746A4" w:rsidRPr="002B3889" w:rsidRDefault="00906A42" w:rsidP="002B3889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>На отсутствие стрессовых ситуаций указали только 13,33% младших школьников.</w:t>
      </w:r>
    </w:p>
    <w:p w:rsidR="006746A4" w:rsidRDefault="006746A4" w:rsidP="00906A42">
      <w:pPr>
        <w:pStyle w:val="a5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42" w:rsidRPr="00CC2A28" w:rsidRDefault="00906A42" w:rsidP="00906A42">
      <w:pPr>
        <w:pStyle w:val="a5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A28">
        <w:rPr>
          <w:rFonts w:ascii="Times New Roman" w:hAnsi="Times New Roman" w:cs="Times New Roman"/>
          <w:b/>
          <w:sz w:val="28"/>
          <w:szCs w:val="28"/>
        </w:rPr>
        <w:t>Учащиеся старших классов.</w:t>
      </w:r>
    </w:p>
    <w:p w:rsidR="00906A42" w:rsidRPr="00CC2A28" w:rsidRDefault="00906A42" w:rsidP="00906A42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>Учащиеся средних классов достаточно высоко оценивают состояние своего здоровья: доля тех, кто считает свое здоровье «хорошим» составила50%.</w:t>
      </w:r>
    </w:p>
    <w:p w:rsidR="00906A42" w:rsidRPr="00CC2A28" w:rsidRDefault="00906A42" w:rsidP="00906A42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Полученные результаты свидетельствуют о физической активности респондентов, наиболее распространенными элементами являются регулярные прогулки, езда на велосипеде, роликах, коньках, лыжах и участие в спортивных играх. Каждый день или несколько раз в неделю катаются на </w:t>
      </w:r>
      <w:r w:rsidRPr="00CC2A28">
        <w:rPr>
          <w:sz w:val="28"/>
          <w:szCs w:val="28"/>
        </w:rPr>
        <w:lastRenderedPageBreak/>
        <w:t>велосипеде, роликах и др.37,5 % и 18,75% респондентов соответственно, играют в спортивные игры</w:t>
      </w:r>
      <w:r w:rsidRPr="00CC2A28">
        <w:rPr>
          <w:rFonts w:eastAsia="Calibri"/>
          <w:sz w:val="28"/>
          <w:szCs w:val="28"/>
        </w:rPr>
        <w:t>28,13%</w:t>
      </w:r>
      <w:r w:rsidRPr="00CC2A28">
        <w:rPr>
          <w:sz w:val="28"/>
          <w:szCs w:val="28"/>
        </w:rPr>
        <w:t xml:space="preserve">и 31,25%; несколько раз в неделю совершают пробежки - </w:t>
      </w:r>
      <w:r w:rsidRPr="00CC2A28">
        <w:rPr>
          <w:rFonts w:eastAsia="Calibri"/>
          <w:sz w:val="28"/>
          <w:szCs w:val="28"/>
        </w:rPr>
        <w:t>34,38%</w:t>
      </w:r>
      <w:r w:rsidRPr="00CC2A28">
        <w:rPr>
          <w:sz w:val="28"/>
          <w:szCs w:val="28"/>
        </w:rPr>
        <w:t xml:space="preserve">, делают утреннюю зарядку – </w:t>
      </w:r>
      <w:r w:rsidRPr="00CC2A28">
        <w:rPr>
          <w:rFonts w:eastAsia="Calibri"/>
          <w:sz w:val="28"/>
          <w:szCs w:val="28"/>
        </w:rPr>
        <w:t xml:space="preserve">15,63% </w:t>
      </w:r>
      <w:r w:rsidRPr="00CC2A28">
        <w:rPr>
          <w:sz w:val="28"/>
          <w:szCs w:val="28"/>
        </w:rPr>
        <w:t>школьников. Тем не менее, стоит обратить внимание на более активную пропаганду физической культуры.</w:t>
      </w:r>
    </w:p>
    <w:p w:rsidR="00906A42" w:rsidRPr="00CC2A28" w:rsidRDefault="00906A42" w:rsidP="00906A42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Большинство респондентов соблюдают правила личной гигиены и режим дня: всегда моют руки после посещения туалета -</w:t>
      </w:r>
      <w:r w:rsidRPr="00CC2A28">
        <w:rPr>
          <w:rFonts w:eastAsia="Calibri"/>
          <w:sz w:val="28"/>
          <w:szCs w:val="28"/>
        </w:rPr>
        <w:t>90,63%</w:t>
      </w:r>
      <w:r w:rsidRPr="00CC2A28">
        <w:rPr>
          <w:sz w:val="28"/>
          <w:szCs w:val="28"/>
        </w:rPr>
        <w:t xml:space="preserve">, перед едой – </w:t>
      </w:r>
      <w:r w:rsidRPr="00CC2A28">
        <w:rPr>
          <w:rFonts w:eastAsia="Calibri"/>
          <w:sz w:val="28"/>
          <w:szCs w:val="28"/>
        </w:rPr>
        <w:t>87,5%</w:t>
      </w:r>
      <w:r w:rsidRPr="00CC2A28">
        <w:rPr>
          <w:sz w:val="28"/>
          <w:szCs w:val="28"/>
        </w:rPr>
        <w:t xml:space="preserve">, после прихода с улицы – </w:t>
      </w:r>
      <w:r w:rsidRPr="00CC2A28">
        <w:rPr>
          <w:rFonts w:eastAsia="Calibri"/>
          <w:sz w:val="28"/>
          <w:szCs w:val="28"/>
        </w:rPr>
        <w:t>96,88%</w:t>
      </w:r>
      <w:r w:rsidRPr="00CC2A28">
        <w:rPr>
          <w:sz w:val="28"/>
          <w:szCs w:val="28"/>
        </w:rPr>
        <w:t xml:space="preserve">, чистят зубы 2 раза в день – </w:t>
      </w:r>
      <w:r w:rsidRPr="00CC2A28">
        <w:rPr>
          <w:rFonts w:eastAsia="Calibri"/>
          <w:sz w:val="28"/>
          <w:szCs w:val="28"/>
        </w:rPr>
        <w:t>81,25%</w:t>
      </w:r>
      <w:r w:rsidRPr="00CC2A28">
        <w:rPr>
          <w:sz w:val="28"/>
          <w:szCs w:val="28"/>
        </w:rPr>
        <w:t xml:space="preserve">, принимают душ, ванну – </w:t>
      </w:r>
      <w:r w:rsidRPr="00CC2A28">
        <w:rPr>
          <w:rFonts w:eastAsia="Calibri"/>
          <w:sz w:val="28"/>
          <w:szCs w:val="28"/>
        </w:rPr>
        <w:t>96,88%</w:t>
      </w:r>
      <w:r w:rsidRPr="00CC2A28">
        <w:rPr>
          <w:sz w:val="28"/>
          <w:szCs w:val="28"/>
        </w:rPr>
        <w:t xml:space="preserve">.Большинство респондентов - </w:t>
      </w:r>
      <w:r w:rsidRPr="00CC2A28">
        <w:rPr>
          <w:rFonts w:eastAsia="Calibri"/>
          <w:sz w:val="28"/>
          <w:szCs w:val="28"/>
        </w:rPr>
        <w:t xml:space="preserve">53,13% </w:t>
      </w:r>
      <w:r w:rsidRPr="00CC2A28">
        <w:rPr>
          <w:sz w:val="28"/>
          <w:szCs w:val="28"/>
        </w:rPr>
        <w:t xml:space="preserve">- уделяют время отдыху после школы, </w:t>
      </w:r>
      <w:r w:rsidRPr="00CC2A28">
        <w:rPr>
          <w:rFonts w:eastAsia="Calibri"/>
          <w:sz w:val="28"/>
          <w:szCs w:val="28"/>
        </w:rPr>
        <w:t xml:space="preserve">40,63% </w:t>
      </w:r>
      <w:r w:rsidRPr="00CC2A28">
        <w:rPr>
          <w:sz w:val="28"/>
          <w:szCs w:val="28"/>
        </w:rPr>
        <w:t xml:space="preserve">- спят не менее 8 часов в день, смотрят телевизор не более 2 часов в день– </w:t>
      </w:r>
      <w:r w:rsidRPr="00CC2A28">
        <w:rPr>
          <w:rFonts w:eastAsia="Calibri"/>
          <w:sz w:val="28"/>
          <w:szCs w:val="28"/>
        </w:rPr>
        <w:t>37,5%</w:t>
      </w:r>
      <w:r w:rsidRPr="00CC2A28">
        <w:rPr>
          <w:sz w:val="28"/>
          <w:szCs w:val="28"/>
        </w:rPr>
        <w:t xml:space="preserve"> и проводят за компьютером не более 2 часов в день – </w:t>
      </w:r>
      <w:r w:rsidRPr="00CC2A28">
        <w:rPr>
          <w:rFonts w:eastAsia="Calibri"/>
          <w:sz w:val="28"/>
          <w:szCs w:val="28"/>
        </w:rPr>
        <w:t>28,13%</w:t>
      </w:r>
      <w:r w:rsidRPr="00CC2A28">
        <w:rPr>
          <w:sz w:val="28"/>
          <w:szCs w:val="28"/>
        </w:rPr>
        <w:t xml:space="preserve">. Однако, </w:t>
      </w:r>
      <w:r w:rsidRPr="00CC2A28">
        <w:rPr>
          <w:rFonts w:eastAsia="Calibri"/>
          <w:sz w:val="28"/>
          <w:szCs w:val="28"/>
        </w:rPr>
        <w:t>18,75%</w:t>
      </w:r>
      <w:r w:rsidRPr="00CC2A28">
        <w:rPr>
          <w:sz w:val="28"/>
          <w:szCs w:val="28"/>
        </w:rPr>
        <w:t>респондентов не соблюдают режим дня вообще.</w:t>
      </w:r>
    </w:p>
    <w:p w:rsidR="00906A42" w:rsidRPr="00CC2A28" w:rsidRDefault="00906A42" w:rsidP="00906A42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>В основном прослеживается соблюдение правил питания в ежедневном утреннем приеме пищи –</w:t>
      </w:r>
      <w:r w:rsidRPr="00CC2A28">
        <w:rPr>
          <w:rFonts w:ascii="Times New Roman" w:eastAsia="Calibri" w:hAnsi="Times New Roman" w:cs="Times New Roman"/>
          <w:sz w:val="28"/>
          <w:szCs w:val="28"/>
        </w:rPr>
        <w:t>43,75%</w:t>
      </w:r>
      <w:r w:rsidRPr="00CC2A28">
        <w:rPr>
          <w:rFonts w:ascii="Times New Roman" w:hAnsi="Times New Roman" w:cs="Times New Roman"/>
          <w:sz w:val="28"/>
          <w:szCs w:val="28"/>
        </w:rPr>
        <w:t xml:space="preserve">, питаются не менее 3 раз в день – </w:t>
      </w:r>
      <w:r w:rsidRPr="00CC2A28">
        <w:rPr>
          <w:rFonts w:ascii="Times New Roman" w:eastAsia="Calibri" w:hAnsi="Times New Roman" w:cs="Times New Roman"/>
          <w:sz w:val="28"/>
          <w:szCs w:val="28"/>
        </w:rPr>
        <w:t>43,75%</w:t>
      </w:r>
      <w:r w:rsidRPr="00CC2A28">
        <w:rPr>
          <w:rFonts w:ascii="Times New Roman" w:hAnsi="Times New Roman" w:cs="Times New Roman"/>
          <w:sz w:val="28"/>
          <w:szCs w:val="28"/>
        </w:rPr>
        <w:t xml:space="preserve">респондентов. При этом не соблюдают режим питания – </w:t>
      </w:r>
      <w:r w:rsidRPr="00CC2A28">
        <w:rPr>
          <w:rFonts w:ascii="Times New Roman" w:eastAsia="Calibri" w:hAnsi="Times New Roman" w:cs="Times New Roman"/>
          <w:sz w:val="28"/>
          <w:szCs w:val="28"/>
        </w:rPr>
        <w:t>31,25%</w:t>
      </w:r>
      <w:r w:rsidRPr="00CC2A28">
        <w:rPr>
          <w:rFonts w:ascii="Times New Roman" w:hAnsi="Times New Roman" w:cs="Times New Roman"/>
          <w:sz w:val="28"/>
          <w:szCs w:val="28"/>
        </w:rPr>
        <w:t xml:space="preserve">. Положительная сторона организации питания: рацион питания школьников средних классов достаточно разнообразен: употребляют каждый день или несколько раз в неделю овощи и фрукты – 87,5% респондентов, мясо – </w:t>
      </w:r>
      <w:r w:rsidRPr="00CC2A28">
        <w:rPr>
          <w:rFonts w:ascii="Times New Roman" w:eastAsia="Calibri" w:hAnsi="Times New Roman" w:cs="Times New Roman"/>
          <w:sz w:val="28"/>
          <w:szCs w:val="28"/>
        </w:rPr>
        <w:t xml:space="preserve">31,25% </w:t>
      </w:r>
      <w:r w:rsidRPr="00CC2A28">
        <w:rPr>
          <w:rFonts w:ascii="Times New Roman" w:hAnsi="Times New Roman" w:cs="Times New Roman"/>
          <w:sz w:val="28"/>
          <w:szCs w:val="28"/>
        </w:rPr>
        <w:t xml:space="preserve">и </w:t>
      </w:r>
      <w:r w:rsidRPr="00CC2A28">
        <w:rPr>
          <w:rFonts w:ascii="Times New Roman" w:eastAsia="Calibri" w:hAnsi="Times New Roman" w:cs="Times New Roman"/>
          <w:sz w:val="28"/>
          <w:szCs w:val="28"/>
        </w:rPr>
        <w:t>50%</w:t>
      </w:r>
      <w:r w:rsidRPr="00CC2A28">
        <w:rPr>
          <w:rFonts w:ascii="Times New Roman" w:hAnsi="Times New Roman" w:cs="Times New Roman"/>
          <w:sz w:val="28"/>
          <w:szCs w:val="28"/>
        </w:rPr>
        <w:t xml:space="preserve">соответственно, творог, йогурт и другие кисломолочные продукты – </w:t>
      </w:r>
      <w:r w:rsidRPr="00CC2A28">
        <w:rPr>
          <w:rFonts w:ascii="Times New Roman" w:eastAsia="Calibri" w:hAnsi="Times New Roman" w:cs="Times New Roman"/>
          <w:sz w:val="28"/>
          <w:szCs w:val="28"/>
        </w:rPr>
        <w:t>25%</w:t>
      </w:r>
      <w:r w:rsidRPr="00CC2A28">
        <w:rPr>
          <w:rFonts w:ascii="Times New Roman" w:hAnsi="Times New Roman" w:cs="Times New Roman"/>
          <w:sz w:val="28"/>
          <w:szCs w:val="28"/>
        </w:rPr>
        <w:t xml:space="preserve"> и </w:t>
      </w:r>
      <w:r w:rsidRPr="00CC2A28">
        <w:rPr>
          <w:rFonts w:ascii="Times New Roman" w:eastAsia="Calibri" w:hAnsi="Times New Roman" w:cs="Times New Roman"/>
          <w:sz w:val="28"/>
          <w:szCs w:val="28"/>
        </w:rPr>
        <w:t xml:space="preserve">40,63% </w:t>
      </w:r>
      <w:r w:rsidRPr="00CC2A28">
        <w:rPr>
          <w:rFonts w:ascii="Times New Roman" w:hAnsi="Times New Roman" w:cs="Times New Roman"/>
          <w:sz w:val="28"/>
          <w:szCs w:val="28"/>
        </w:rPr>
        <w:t>соответственно. Отрицательная сторона - достаточно высок уровень потребления жирной и калорийной пищи</w:t>
      </w:r>
      <w:r w:rsidR="00176CA4">
        <w:rPr>
          <w:rFonts w:ascii="Times New Roman" w:hAnsi="Times New Roman" w:cs="Times New Roman"/>
          <w:sz w:val="28"/>
          <w:szCs w:val="28"/>
        </w:rPr>
        <w:t xml:space="preserve"> – 46,88%опрошенных</w:t>
      </w:r>
      <w:r w:rsidRPr="00CC2A28">
        <w:rPr>
          <w:rFonts w:ascii="Times New Roman" w:hAnsi="Times New Roman" w:cs="Times New Roman"/>
          <w:sz w:val="28"/>
          <w:szCs w:val="28"/>
        </w:rPr>
        <w:t>, сладкие газированные напитки</w:t>
      </w:r>
      <w:r w:rsidR="00176CA4">
        <w:rPr>
          <w:rFonts w:ascii="Times New Roman" w:hAnsi="Times New Roman" w:cs="Times New Roman"/>
          <w:sz w:val="28"/>
          <w:szCs w:val="28"/>
        </w:rPr>
        <w:t xml:space="preserve">употребляют ежедневно или </w:t>
      </w:r>
      <w:r w:rsidR="008B0114">
        <w:rPr>
          <w:rFonts w:ascii="Times New Roman" w:hAnsi="Times New Roman" w:cs="Times New Roman"/>
          <w:sz w:val="28"/>
          <w:szCs w:val="28"/>
        </w:rPr>
        <w:t>раз в несколько дней</w:t>
      </w:r>
      <w:r w:rsidRPr="00CC2A28">
        <w:rPr>
          <w:rFonts w:ascii="Times New Roman" w:hAnsi="Times New Roman" w:cs="Times New Roman"/>
          <w:sz w:val="28"/>
          <w:szCs w:val="28"/>
        </w:rPr>
        <w:t xml:space="preserve"> 75%. </w:t>
      </w:r>
    </w:p>
    <w:p w:rsidR="00906A42" w:rsidRPr="00CC2A28" w:rsidRDefault="00906A42" w:rsidP="00906A42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>На ответ «Курите ли Вы?» все респонденты ответили отрицательно, однако доля школьников, у которых курят друзья постоянно составляет</w:t>
      </w:r>
      <w:r w:rsidRPr="00CC2A28">
        <w:rPr>
          <w:rFonts w:ascii="Times New Roman" w:eastAsia="Calibri" w:hAnsi="Times New Roman" w:cs="Times New Roman"/>
          <w:sz w:val="28"/>
          <w:szCs w:val="28"/>
        </w:rPr>
        <w:t>75%</w:t>
      </w:r>
      <w:r w:rsidRPr="00CC2A28">
        <w:rPr>
          <w:rFonts w:ascii="Times New Roman" w:hAnsi="Times New Roman" w:cs="Times New Roman"/>
          <w:sz w:val="28"/>
          <w:szCs w:val="28"/>
        </w:rPr>
        <w:t>. Подвержены влиянию вторичного табачного дыма в семье 71,87% респондентов. Чаще всего учащиеся сталкиваются с курением отца –31,25%</w:t>
      </w:r>
      <w:r w:rsidRPr="00CC2A28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906A42" w:rsidRPr="00CC2A28" w:rsidRDefault="00906A42" w:rsidP="00906A42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 xml:space="preserve">Удельный вес учащихся, которые хотя бы иногда употребляли алкоголь - </w:t>
      </w:r>
      <w:r w:rsidRPr="00CC2A28">
        <w:rPr>
          <w:rFonts w:ascii="Times New Roman" w:eastAsia="Calibri" w:hAnsi="Times New Roman" w:cs="Times New Roman"/>
          <w:sz w:val="28"/>
          <w:szCs w:val="28"/>
        </w:rPr>
        <w:t>18,75%</w:t>
      </w:r>
      <w:r w:rsidRPr="00CC2A28">
        <w:rPr>
          <w:rFonts w:ascii="Times New Roman" w:hAnsi="Times New Roman" w:cs="Times New Roman"/>
          <w:sz w:val="28"/>
          <w:szCs w:val="28"/>
        </w:rPr>
        <w:t>. Осознают, что употребление энергети</w:t>
      </w:r>
      <w:r w:rsidR="00176CA4">
        <w:rPr>
          <w:rFonts w:ascii="Times New Roman" w:hAnsi="Times New Roman" w:cs="Times New Roman"/>
          <w:sz w:val="28"/>
          <w:szCs w:val="28"/>
        </w:rPr>
        <w:t>ческих напитков вредит здоровью</w:t>
      </w:r>
      <w:r w:rsidRPr="00CC2A28">
        <w:rPr>
          <w:rFonts w:ascii="Times New Roman" w:hAnsi="Times New Roman" w:cs="Times New Roman"/>
          <w:sz w:val="28"/>
          <w:szCs w:val="28"/>
        </w:rPr>
        <w:t xml:space="preserve"> - </w:t>
      </w:r>
      <w:r w:rsidRPr="00CC2A28">
        <w:rPr>
          <w:rFonts w:ascii="Times New Roman" w:eastAsia="Calibri" w:hAnsi="Times New Roman" w:cs="Times New Roman"/>
          <w:sz w:val="28"/>
          <w:szCs w:val="28"/>
        </w:rPr>
        <w:t>81,25%</w:t>
      </w:r>
      <w:r w:rsidR="00176CA4">
        <w:rPr>
          <w:rFonts w:ascii="Times New Roman" w:hAnsi="Times New Roman" w:cs="Times New Roman"/>
          <w:sz w:val="28"/>
          <w:szCs w:val="28"/>
        </w:rPr>
        <w:t xml:space="preserve"> респондентов.</w:t>
      </w:r>
    </w:p>
    <w:p w:rsidR="00906A42" w:rsidRPr="00CC2A28" w:rsidRDefault="00906A42" w:rsidP="00906A42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2A28">
        <w:rPr>
          <w:rFonts w:ascii="Times New Roman" w:hAnsi="Times New Roman" w:cs="Times New Roman"/>
          <w:sz w:val="28"/>
          <w:szCs w:val="28"/>
        </w:rPr>
        <w:t xml:space="preserve">На отсутствие стрессовых ситуаций указали </w:t>
      </w:r>
      <w:r w:rsidRPr="00CC2A28">
        <w:rPr>
          <w:rFonts w:ascii="Times New Roman" w:eastAsia="Calibri" w:hAnsi="Times New Roman" w:cs="Times New Roman"/>
          <w:sz w:val="28"/>
          <w:szCs w:val="28"/>
        </w:rPr>
        <w:t>50%</w:t>
      </w:r>
      <w:r w:rsidR="00176CA4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Pr="00CC2A28">
        <w:rPr>
          <w:rFonts w:ascii="Times New Roman" w:hAnsi="Times New Roman" w:cs="Times New Roman"/>
          <w:sz w:val="28"/>
          <w:szCs w:val="28"/>
        </w:rPr>
        <w:t>.</w:t>
      </w:r>
    </w:p>
    <w:p w:rsidR="00906A42" w:rsidRPr="00CC2A28" w:rsidRDefault="00906A42" w:rsidP="00906A42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В качестве источников информации о здоровье респонденты отметили родителей – </w:t>
      </w:r>
      <w:r w:rsidRPr="00CC2A28">
        <w:rPr>
          <w:rFonts w:eastAsia="Calibri"/>
          <w:sz w:val="28"/>
          <w:szCs w:val="28"/>
        </w:rPr>
        <w:t>90,63%</w:t>
      </w:r>
      <w:r w:rsidRPr="00CC2A28">
        <w:rPr>
          <w:sz w:val="28"/>
          <w:szCs w:val="28"/>
        </w:rPr>
        <w:t xml:space="preserve">, интернет – </w:t>
      </w:r>
      <w:r w:rsidRPr="00CC2A28">
        <w:rPr>
          <w:rFonts w:eastAsia="Calibri"/>
          <w:sz w:val="28"/>
          <w:szCs w:val="28"/>
        </w:rPr>
        <w:t>62,5%</w:t>
      </w:r>
      <w:r w:rsidRPr="00CC2A28">
        <w:rPr>
          <w:sz w:val="28"/>
          <w:szCs w:val="28"/>
        </w:rPr>
        <w:t xml:space="preserve">, медицинских работников – </w:t>
      </w:r>
      <w:r w:rsidRPr="00CC2A28">
        <w:rPr>
          <w:rFonts w:eastAsia="Calibri"/>
          <w:sz w:val="28"/>
          <w:szCs w:val="28"/>
        </w:rPr>
        <w:t>34,38%</w:t>
      </w:r>
      <w:r w:rsidRPr="00CC2A28">
        <w:rPr>
          <w:sz w:val="28"/>
          <w:szCs w:val="28"/>
        </w:rPr>
        <w:t xml:space="preserve">, преподавателей в школе – </w:t>
      </w:r>
      <w:r w:rsidRPr="00CC2A28">
        <w:rPr>
          <w:rFonts w:eastAsia="Calibri"/>
          <w:sz w:val="28"/>
          <w:szCs w:val="28"/>
        </w:rPr>
        <w:t>68,75%</w:t>
      </w:r>
      <w:r w:rsidRPr="00CC2A28">
        <w:rPr>
          <w:sz w:val="28"/>
          <w:szCs w:val="28"/>
        </w:rPr>
        <w:t xml:space="preserve">, ТВ – </w:t>
      </w:r>
      <w:r w:rsidRPr="00CC2A28">
        <w:rPr>
          <w:rFonts w:eastAsia="Calibri"/>
          <w:sz w:val="28"/>
          <w:szCs w:val="28"/>
        </w:rPr>
        <w:t>12,5%</w:t>
      </w:r>
      <w:r w:rsidRPr="00CC2A28">
        <w:rPr>
          <w:sz w:val="28"/>
          <w:szCs w:val="28"/>
        </w:rPr>
        <w:t xml:space="preserve">, друзей, знакомых – </w:t>
      </w:r>
      <w:r w:rsidRPr="00CC2A28">
        <w:rPr>
          <w:rFonts w:eastAsia="Calibri"/>
          <w:sz w:val="28"/>
          <w:szCs w:val="28"/>
        </w:rPr>
        <w:t>75%</w:t>
      </w:r>
      <w:r w:rsidRPr="00CC2A28">
        <w:rPr>
          <w:sz w:val="28"/>
          <w:szCs w:val="28"/>
        </w:rPr>
        <w:t>,  статьи в журналах и газетах –0%.</w:t>
      </w:r>
    </w:p>
    <w:p w:rsidR="002E48B8" w:rsidRDefault="002E48B8" w:rsidP="00906A42">
      <w:pPr>
        <w:ind w:firstLine="708"/>
        <w:jc w:val="center"/>
        <w:rPr>
          <w:b/>
          <w:sz w:val="28"/>
          <w:szCs w:val="28"/>
        </w:rPr>
      </w:pPr>
    </w:p>
    <w:p w:rsidR="00906A42" w:rsidRPr="00CC2A28" w:rsidRDefault="00906A42" w:rsidP="00906A42">
      <w:pPr>
        <w:ind w:firstLine="708"/>
        <w:jc w:val="center"/>
        <w:rPr>
          <w:b/>
          <w:sz w:val="28"/>
          <w:szCs w:val="28"/>
        </w:rPr>
      </w:pPr>
      <w:r w:rsidRPr="00CC2A28">
        <w:rPr>
          <w:b/>
          <w:sz w:val="28"/>
          <w:szCs w:val="28"/>
        </w:rPr>
        <w:t>Взрослое население трудоспособного возраста.</w:t>
      </w:r>
    </w:p>
    <w:p w:rsidR="00906A42" w:rsidRPr="00CC2A28" w:rsidRDefault="00906A42" w:rsidP="00B912BC">
      <w:pPr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61,63% респондентов оценивают состояние своего здоровья как удовлетворительное; 11,84% - как хорошее, 9,38% - как скорее хорошее. Однако, </w:t>
      </w:r>
      <w:r w:rsidRPr="00CC2A28">
        <w:rPr>
          <w:bCs/>
          <w:spacing w:val="4"/>
          <w:sz w:val="28"/>
          <w:szCs w:val="28"/>
        </w:rPr>
        <w:t xml:space="preserve">есть и те, кто оценил состояние своего здоровья как «Скорее плохое» - 9,38%, «Плохое» - 4,9% респондентов. 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C2A28">
        <w:rPr>
          <w:bCs/>
          <w:sz w:val="28"/>
          <w:szCs w:val="28"/>
        </w:rPr>
        <w:t>Отметим, что самым главным в жизни для женщин являются здоровье(96,55%) и семья (83,45%), для мужчин – здоровье</w:t>
      </w:r>
      <w:r w:rsidR="00B912BC">
        <w:rPr>
          <w:bCs/>
          <w:sz w:val="28"/>
          <w:szCs w:val="28"/>
        </w:rPr>
        <w:t xml:space="preserve"> и семья (79%)</w:t>
      </w:r>
      <w:r w:rsidRPr="00CC2A28">
        <w:rPr>
          <w:bCs/>
          <w:sz w:val="28"/>
          <w:szCs w:val="28"/>
        </w:rPr>
        <w:t xml:space="preserve">, </w:t>
      </w:r>
      <w:r w:rsidRPr="00CC2A28">
        <w:rPr>
          <w:bCs/>
          <w:sz w:val="28"/>
          <w:szCs w:val="28"/>
        </w:rPr>
        <w:lastRenderedPageBreak/>
        <w:t xml:space="preserve">материальные блага (74%). </w:t>
      </w:r>
      <w:r w:rsidRPr="00CC2A28">
        <w:rPr>
          <w:sz w:val="28"/>
          <w:szCs w:val="28"/>
        </w:rPr>
        <w:t>Здоровье и семья являются доминирующими ценностями у взрослого населения трудоспособного возраста.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Участники опроса определили факторы, негативно влияющие на состояние здоровья. Это, прежде всего, экологические условия, условия труда и материальное положение.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bCs/>
          <w:spacing w:val="6"/>
          <w:sz w:val="28"/>
          <w:szCs w:val="28"/>
        </w:rPr>
      </w:pPr>
      <w:r w:rsidRPr="00CC2A28">
        <w:rPr>
          <w:sz w:val="28"/>
          <w:szCs w:val="28"/>
        </w:rPr>
        <w:t xml:space="preserve">При организации своего питания большинство респондентов </w:t>
      </w:r>
      <w:r w:rsidRPr="00CC2A28">
        <w:rPr>
          <w:bCs/>
          <w:spacing w:val="6"/>
          <w:sz w:val="28"/>
          <w:szCs w:val="28"/>
        </w:rPr>
        <w:t>принимают пищу не менее 3 раз в день</w:t>
      </w:r>
      <w:r w:rsidR="003D6265">
        <w:rPr>
          <w:bCs/>
          <w:spacing w:val="6"/>
          <w:sz w:val="28"/>
          <w:szCs w:val="28"/>
        </w:rPr>
        <w:t xml:space="preserve"> </w:t>
      </w:r>
      <w:r w:rsidRPr="00CC2A28">
        <w:rPr>
          <w:bCs/>
          <w:spacing w:val="6"/>
          <w:sz w:val="28"/>
          <w:szCs w:val="28"/>
        </w:rPr>
        <w:t xml:space="preserve">(49,38%), </w:t>
      </w:r>
      <w:r w:rsidRPr="00CC2A28">
        <w:rPr>
          <w:sz w:val="28"/>
          <w:szCs w:val="28"/>
        </w:rPr>
        <w:t xml:space="preserve">соблюдают умеренность в потреблении продуктов питания (40,41%), </w:t>
      </w:r>
      <w:r w:rsidRPr="00CC2A28">
        <w:rPr>
          <w:bCs/>
          <w:spacing w:val="6"/>
          <w:sz w:val="28"/>
          <w:szCs w:val="28"/>
        </w:rPr>
        <w:t>стараются употреблять натуральные продукты без добавок, консервантов (34,24%), используют йодированную соль (36,24%), стараются употреблять продукты с профилактическим эффектом (33,06%) и</w:t>
      </w:r>
      <w:r w:rsidRPr="00CC2A28">
        <w:rPr>
          <w:sz w:val="28"/>
          <w:szCs w:val="28"/>
        </w:rPr>
        <w:t xml:space="preserve"> сделать рацион питания максимально разнообразным (31,43%),</w:t>
      </w:r>
      <w:r w:rsidRPr="00CC2A28">
        <w:rPr>
          <w:bCs/>
          <w:spacing w:val="6"/>
          <w:sz w:val="28"/>
          <w:szCs w:val="28"/>
        </w:rPr>
        <w:t xml:space="preserve"> выпивают достаточное количество воды (30,61%). Однако часть опрошенных из числа мужчин </w:t>
      </w:r>
      <w:r w:rsidRPr="00CC2A28">
        <w:rPr>
          <w:spacing w:val="4"/>
          <w:sz w:val="28"/>
          <w:szCs w:val="28"/>
        </w:rPr>
        <w:t xml:space="preserve">«питаются как придется» (40%). 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Результаты анкетирования позволяют говорить о том, что у большинства жителей (согласно возрастным показателям) низкий уровень физической активности, объясняется нехваткой свободного времени(49,38%), утомленностью (40,41%), собственной ленью (24,9%). 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CC2A28">
        <w:rPr>
          <w:sz w:val="28"/>
          <w:szCs w:val="28"/>
        </w:rPr>
        <w:t xml:space="preserve">Обработка данных позволила выявить, что43,67% опрошенных никогда не пробовали курить, из них женщин – 51,72%, мужчин – 34%;  курили, но бросили 21,65%. </w:t>
      </w:r>
      <w:r w:rsidRPr="00CC2A28">
        <w:rPr>
          <w:bCs/>
          <w:sz w:val="28"/>
          <w:szCs w:val="28"/>
        </w:rPr>
        <w:t>Приверженность к данной вредной привычке отметило за собой 34,68% респондентов.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CC2A28">
        <w:rPr>
          <w:sz w:val="28"/>
          <w:szCs w:val="28"/>
        </w:rPr>
        <w:t>В настоящее время желание бросить курить присутствует</w:t>
      </w:r>
      <w:r w:rsidRPr="00CC2A28">
        <w:rPr>
          <w:bCs/>
          <w:sz w:val="28"/>
          <w:szCs w:val="28"/>
        </w:rPr>
        <w:t xml:space="preserve"> у 30,49%, против 48,33% тех респондентов, кто не желает расстаться с данной привычкой, 21,18% опрошенных не задумывались над этим вопросом.</w:t>
      </w:r>
    </w:p>
    <w:p w:rsidR="00906A42" w:rsidRPr="00CC2A28" w:rsidRDefault="00906A42" w:rsidP="00906A42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По полученным данным,96,55% респондентов с различной периодичностью подвергаются влиянию стрессовых факторов. Наиболее распространенными средствами снятия усталости и напряжения являютсяпрогулки на природе, социальные сети, общение, просмотр ТВ, видео, сон. </w:t>
      </w:r>
    </w:p>
    <w:p w:rsidR="0072017C" w:rsidRPr="00362A15" w:rsidRDefault="00906A42" w:rsidP="00362A15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Интересным фактом является то, что мужчины и женщины по-разному снимают напряжение. Так, на первых местах у женщин - прогулки на свежем воздухе, общение, соц</w:t>
      </w:r>
      <w:r w:rsidR="00CD4EC0" w:rsidRPr="00CC2A28">
        <w:rPr>
          <w:sz w:val="28"/>
          <w:szCs w:val="28"/>
        </w:rPr>
        <w:t xml:space="preserve">иальные </w:t>
      </w:r>
      <w:r w:rsidRPr="00CC2A28">
        <w:rPr>
          <w:sz w:val="28"/>
          <w:szCs w:val="28"/>
        </w:rPr>
        <w:t>сети, музыка, физический труд, храм; у мужчин - ТВ, видео, соц</w:t>
      </w:r>
      <w:r w:rsidR="00CD4EC0" w:rsidRPr="00CC2A28">
        <w:rPr>
          <w:sz w:val="28"/>
          <w:szCs w:val="28"/>
        </w:rPr>
        <w:t xml:space="preserve">иальные </w:t>
      </w:r>
      <w:r w:rsidRPr="00CC2A28">
        <w:rPr>
          <w:sz w:val="28"/>
          <w:szCs w:val="28"/>
        </w:rPr>
        <w:t>сети, общение, алкоголь, курение, сон.</w:t>
      </w:r>
    </w:p>
    <w:p w:rsidR="006D0736" w:rsidRDefault="006D0736" w:rsidP="00906A42">
      <w:pPr>
        <w:ind w:firstLine="708"/>
        <w:jc w:val="center"/>
        <w:rPr>
          <w:b/>
          <w:sz w:val="28"/>
          <w:szCs w:val="28"/>
        </w:rPr>
      </w:pPr>
    </w:p>
    <w:p w:rsidR="00906A42" w:rsidRPr="00CC2A28" w:rsidRDefault="00906A42" w:rsidP="00906A42">
      <w:pPr>
        <w:ind w:firstLine="708"/>
        <w:jc w:val="center"/>
        <w:rPr>
          <w:b/>
          <w:sz w:val="28"/>
          <w:szCs w:val="28"/>
        </w:rPr>
      </w:pPr>
      <w:r w:rsidRPr="00CC2A28">
        <w:rPr>
          <w:b/>
          <w:sz w:val="28"/>
          <w:szCs w:val="28"/>
        </w:rPr>
        <w:t>Взрослое население в возрасте 57 лет и старше.</w:t>
      </w:r>
    </w:p>
    <w:p w:rsidR="00906A42" w:rsidRPr="00CC2A28" w:rsidRDefault="00906A42" w:rsidP="00906A42">
      <w:pPr>
        <w:ind w:firstLine="708"/>
        <w:jc w:val="both"/>
        <w:rPr>
          <w:bCs/>
          <w:spacing w:val="4"/>
          <w:sz w:val="28"/>
          <w:szCs w:val="28"/>
        </w:rPr>
      </w:pPr>
      <w:r w:rsidRPr="00CC2A28">
        <w:rPr>
          <w:sz w:val="28"/>
          <w:szCs w:val="28"/>
        </w:rPr>
        <w:t>Опрос показал, что 54,54% респондентов оценивают состояние своего здоровья как удовлетворительное, 18,19% - как хорошее, а 6,49% - как скорее хорошее.</w:t>
      </w:r>
      <w:r w:rsidRPr="00CC2A28">
        <w:rPr>
          <w:bCs/>
          <w:spacing w:val="4"/>
          <w:sz w:val="28"/>
          <w:szCs w:val="28"/>
        </w:rPr>
        <w:t xml:space="preserve"> Есть и те, кто оценил состояние своего здоровья как «Скорее плохое»-это20,78% ответов респондентов.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 xml:space="preserve">Тройка наиболее важных ценностей респондентов выглядит следующим образом: здоровье (90,91%), семья (83,17%), душевный покой, комфорт (76,62%). Примечательно то, что здоровье является доминирующей ценностью у взрослого населения. Участники опроса определили факторы, негативно влияющие на состояние здоровья, и это, прежде всего образ </w:t>
      </w:r>
      <w:r w:rsidRPr="00CC2A28">
        <w:rPr>
          <w:sz w:val="28"/>
          <w:szCs w:val="28"/>
        </w:rPr>
        <w:lastRenderedPageBreak/>
        <w:t>жизни, качество медицинской помощи, отношение в семье, материальное положение.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При организации своего питания респонденты соблюдают умеренность в потреблении продуктов питания (35,06%); стараются сделать рацион питания максимально разнообразным (29,87%), следят за маркировкой, сроком годности употребляемых продуктов (16,88%), используют йодированную соль (45,45%); принимают пищу не менее 3-х раз в день (27,27%) и т.д.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Результаты анкетирования позволяют говорить о том, что у большинства жителей (согласно возрастным показателям) низкий уровень физической активности, который объясняется нехваткой свободного времени– 31,17%, утомленностью – 27,27%, причинами, связанными со здоровьем - 37,66%.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CC2A28">
        <w:rPr>
          <w:sz w:val="28"/>
          <w:szCs w:val="28"/>
        </w:rPr>
        <w:t>Согласно полученным данным 40,26% опрошенных никогда не пробовали курить. Курили, но бросили – 15,58% опрошенных. В настоящее время желание бросить курить присутствует</w:t>
      </w:r>
      <w:r w:rsidRPr="00CC2A28">
        <w:rPr>
          <w:bCs/>
          <w:sz w:val="28"/>
          <w:szCs w:val="28"/>
        </w:rPr>
        <w:t xml:space="preserve"> у 50,0% опрошенных. В свою очередь, приверженность к данной вредной привычке отметило за собой 44,16% респондентов.</w:t>
      </w:r>
    </w:p>
    <w:p w:rsidR="00906A42" w:rsidRPr="00CC2A28" w:rsidRDefault="00906A42" w:rsidP="00906A42">
      <w:pPr>
        <w:ind w:firstLine="708"/>
        <w:jc w:val="both"/>
        <w:rPr>
          <w:sz w:val="28"/>
          <w:szCs w:val="28"/>
        </w:rPr>
      </w:pPr>
      <w:r w:rsidRPr="00CC2A28">
        <w:rPr>
          <w:sz w:val="28"/>
          <w:szCs w:val="28"/>
        </w:rPr>
        <w:t>Что касается алкогольных напитков, то ежедневно употребляют пиво16,88% респондентов, крепкие алкогольные напитки – 3,9%. Здесь же отметим, что вообще не употребляют пиво 1/4 часть опрошенных, легкие вина – 19,48%, крепкие алкогольные напитки – 22,07% респондентов.</w:t>
      </w:r>
    </w:p>
    <w:p w:rsidR="00906A42" w:rsidRPr="00CC2A28" w:rsidRDefault="00906A42" w:rsidP="00906A42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CC2A28">
        <w:rPr>
          <w:sz w:val="28"/>
          <w:szCs w:val="28"/>
        </w:rPr>
        <w:t>Никогда не пробовали наркотических и токсических веществ 92,21% участников опроса, 7,79% респондентов воздержались от ответа на данный вопрос</w:t>
      </w:r>
      <w:r w:rsidRPr="00CC2A28">
        <w:rPr>
          <w:bCs/>
          <w:sz w:val="28"/>
          <w:szCs w:val="28"/>
        </w:rPr>
        <w:t>.</w:t>
      </w:r>
    </w:p>
    <w:p w:rsidR="009265C1" w:rsidRPr="00CC2A28" w:rsidRDefault="00906A42" w:rsidP="00802FB1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C2A28">
        <w:rPr>
          <w:sz w:val="28"/>
          <w:szCs w:val="28"/>
        </w:rPr>
        <w:t>По полученным данным, 96,1% респондентов с различной периодичностью подвергаются влиянию стрессовых факторов. Наиболее распространенными средствами снятия усталости и напряжения являются уединение, сон, физический труд, прослушивание музыки и т.д.</w:t>
      </w:r>
    </w:p>
    <w:p w:rsidR="0063436B" w:rsidRDefault="0063436B" w:rsidP="006D0736">
      <w:pPr>
        <w:jc w:val="both"/>
        <w:rPr>
          <w:bCs/>
          <w:sz w:val="28"/>
          <w:szCs w:val="28"/>
        </w:rPr>
      </w:pPr>
    </w:p>
    <w:p w:rsidR="00A21C01" w:rsidRPr="006D0736" w:rsidRDefault="00A21C01" w:rsidP="006D0736">
      <w:pPr>
        <w:jc w:val="both"/>
        <w:rPr>
          <w:bCs/>
          <w:sz w:val="28"/>
          <w:szCs w:val="28"/>
        </w:rPr>
      </w:pPr>
    </w:p>
    <w:p w:rsidR="0063436B" w:rsidRDefault="0063436B" w:rsidP="0063436B">
      <w:pPr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ЗАКЛЮЧЕНИЕ</w:t>
      </w:r>
    </w:p>
    <w:p w:rsidR="0063436B" w:rsidRDefault="0063436B" w:rsidP="0063436B">
      <w:pPr>
        <w:ind w:firstLine="709"/>
        <w:jc w:val="center"/>
        <w:rPr>
          <w:rFonts w:eastAsia="Calibri"/>
          <w:b/>
          <w:sz w:val="28"/>
          <w:szCs w:val="28"/>
        </w:rPr>
      </w:pPr>
    </w:p>
    <w:p w:rsidR="002819BE" w:rsidRPr="00FB3490" w:rsidRDefault="005A71D2" w:rsidP="00FB3490">
      <w:pPr>
        <w:ind w:firstLine="709"/>
        <w:jc w:val="both"/>
        <w:rPr>
          <w:rFonts w:eastAsia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4355431</wp:posOffset>
            </wp:positionH>
            <wp:positionV relativeFrom="paragraph">
              <wp:posOffset>1166060</wp:posOffset>
            </wp:positionV>
            <wp:extent cx="1416685" cy="854710"/>
            <wp:effectExtent l="0" t="0" r="0" b="0"/>
            <wp:wrapTight wrapText="bothSides">
              <wp:wrapPolygon edited="0">
                <wp:start x="0" y="0"/>
                <wp:lineTo x="0" y="21183"/>
                <wp:lineTo x="21203" y="21183"/>
                <wp:lineTo x="21203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419" r="4992" b="9536"/>
                    <a:stretch/>
                  </pic:blipFill>
                  <pic:spPr bwMode="auto">
                    <a:xfrm>
                      <a:off x="0" y="0"/>
                      <a:ext cx="141668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36B" w:rsidRPr="005C3234">
        <w:rPr>
          <w:sz w:val="28"/>
          <w:szCs w:val="28"/>
        </w:rPr>
        <w:t xml:space="preserve">Здоровье – это многогранное понятие и зависит не только от уровня и качества здравоохранения. Улучшить здоровье людей можно лишь в случае целенаправленных и скоординированных действий практически всех секторов и ведомств, и конечно, при непосредственном участии жителей города. При этом действия должны быть долгосрочными и последовательными. </w:t>
      </w:r>
    </w:p>
    <w:sectPr w:rsidR="002819BE" w:rsidRPr="00FB3490" w:rsidSect="00CB2B64">
      <w:footerReference w:type="default" r:id="rId61"/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38BF" w:rsidRDefault="00DD38BF" w:rsidP="00D76354">
      <w:r>
        <w:separator/>
      </w:r>
    </w:p>
  </w:endnote>
  <w:endnote w:type="continuationSeparator" w:id="0">
    <w:p w:rsidR="00DD38BF" w:rsidRDefault="00DD38BF" w:rsidP="00D76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150598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3E6199" w:rsidRPr="00A61F43" w:rsidRDefault="003E6199">
        <w:pPr>
          <w:pStyle w:val="ac"/>
          <w:jc w:val="center"/>
          <w:rPr>
            <w:b/>
            <w:bCs/>
          </w:rPr>
        </w:pPr>
        <w:r w:rsidRPr="00A61F43">
          <w:rPr>
            <w:b/>
            <w:bCs/>
          </w:rPr>
          <w:fldChar w:fldCharType="begin"/>
        </w:r>
        <w:r w:rsidRPr="00A61F43">
          <w:rPr>
            <w:b/>
            <w:bCs/>
          </w:rPr>
          <w:instrText>PAGE   \* MERGEFORMAT</w:instrText>
        </w:r>
        <w:r w:rsidRPr="00A61F43">
          <w:rPr>
            <w:b/>
            <w:bCs/>
          </w:rPr>
          <w:fldChar w:fldCharType="separate"/>
        </w:r>
        <w:r w:rsidR="004C552C">
          <w:rPr>
            <w:b/>
            <w:bCs/>
            <w:noProof/>
          </w:rPr>
          <w:t>14</w:t>
        </w:r>
        <w:r w:rsidRPr="00A61F43">
          <w:rPr>
            <w:b/>
            <w:bCs/>
          </w:rPr>
          <w:fldChar w:fldCharType="end"/>
        </w:r>
      </w:p>
    </w:sdtContent>
  </w:sdt>
  <w:p w:rsidR="003E6199" w:rsidRDefault="003E619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38BF" w:rsidRDefault="00DD38BF" w:rsidP="00D76354">
      <w:r>
        <w:separator/>
      </w:r>
    </w:p>
  </w:footnote>
  <w:footnote w:type="continuationSeparator" w:id="0">
    <w:p w:rsidR="00DD38BF" w:rsidRDefault="00DD38BF" w:rsidP="00D76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7EC0"/>
    <w:multiLevelType w:val="hybridMultilevel"/>
    <w:tmpl w:val="B70E14DC"/>
    <w:lvl w:ilvl="0" w:tplc="20000005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04445071"/>
    <w:multiLevelType w:val="multilevel"/>
    <w:tmpl w:val="96002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A5C35"/>
    <w:multiLevelType w:val="hybridMultilevel"/>
    <w:tmpl w:val="53F690CA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05632"/>
    <w:multiLevelType w:val="hybridMultilevel"/>
    <w:tmpl w:val="37F073B6"/>
    <w:lvl w:ilvl="0" w:tplc="72AE1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729C6"/>
    <w:multiLevelType w:val="multilevel"/>
    <w:tmpl w:val="35209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7A031B"/>
    <w:multiLevelType w:val="multilevel"/>
    <w:tmpl w:val="3DB0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D0A6E"/>
    <w:multiLevelType w:val="multilevel"/>
    <w:tmpl w:val="B61CB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D2B0C98"/>
    <w:multiLevelType w:val="hybridMultilevel"/>
    <w:tmpl w:val="A7C60B5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75C74"/>
    <w:multiLevelType w:val="hybridMultilevel"/>
    <w:tmpl w:val="718A37D2"/>
    <w:lvl w:ilvl="0" w:tplc="2278D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280205">
    <w:abstractNumId w:val="2"/>
  </w:num>
  <w:num w:numId="2" w16cid:durableId="1416324551">
    <w:abstractNumId w:val="7"/>
  </w:num>
  <w:num w:numId="3" w16cid:durableId="1765111191">
    <w:abstractNumId w:val="0"/>
  </w:num>
  <w:num w:numId="4" w16cid:durableId="309331199">
    <w:abstractNumId w:val="3"/>
  </w:num>
  <w:num w:numId="5" w16cid:durableId="1032850471">
    <w:abstractNumId w:val="8"/>
  </w:num>
  <w:num w:numId="6" w16cid:durableId="1349604481">
    <w:abstractNumId w:val="4"/>
  </w:num>
  <w:num w:numId="7" w16cid:durableId="1663921716">
    <w:abstractNumId w:val="5"/>
  </w:num>
  <w:num w:numId="8" w16cid:durableId="1218592406">
    <w:abstractNumId w:val="1"/>
  </w:num>
  <w:num w:numId="9" w16cid:durableId="1480634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6C38"/>
    <w:rsid w:val="00001E9D"/>
    <w:rsid w:val="000028DB"/>
    <w:rsid w:val="00003ADF"/>
    <w:rsid w:val="000268E8"/>
    <w:rsid w:val="0002698C"/>
    <w:rsid w:val="00031B21"/>
    <w:rsid w:val="00033196"/>
    <w:rsid w:val="00035C93"/>
    <w:rsid w:val="00036111"/>
    <w:rsid w:val="00042A0C"/>
    <w:rsid w:val="00046869"/>
    <w:rsid w:val="00046C12"/>
    <w:rsid w:val="000503F4"/>
    <w:rsid w:val="0005158A"/>
    <w:rsid w:val="00051F1D"/>
    <w:rsid w:val="00052C7F"/>
    <w:rsid w:val="00056CDB"/>
    <w:rsid w:val="00065D72"/>
    <w:rsid w:val="00071E90"/>
    <w:rsid w:val="00072A44"/>
    <w:rsid w:val="00073413"/>
    <w:rsid w:val="00081E54"/>
    <w:rsid w:val="000A0EC5"/>
    <w:rsid w:val="000A1126"/>
    <w:rsid w:val="000A1FDD"/>
    <w:rsid w:val="000A43E3"/>
    <w:rsid w:val="000A626A"/>
    <w:rsid w:val="000B5582"/>
    <w:rsid w:val="000C3E9F"/>
    <w:rsid w:val="000C415F"/>
    <w:rsid w:val="000D2641"/>
    <w:rsid w:val="000D616F"/>
    <w:rsid w:val="000D7858"/>
    <w:rsid w:val="000E5802"/>
    <w:rsid w:val="000F34D9"/>
    <w:rsid w:val="0010376C"/>
    <w:rsid w:val="001236A0"/>
    <w:rsid w:val="00125801"/>
    <w:rsid w:val="00125CC2"/>
    <w:rsid w:val="001306B1"/>
    <w:rsid w:val="00135F66"/>
    <w:rsid w:val="00141615"/>
    <w:rsid w:val="001444FA"/>
    <w:rsid w:val="00150C03"/>
    <w:rsid w:val="00150EA3"/>
    <w:rsid w:val="00150FB4"/>
    <w:rsid w:val="00153164"/>
    <w:rsid w:val="0016153C"/>
    <w:rsid w:val="00163945"/>
    <w:rsid w:val="00166FE2"/>
    <w:rsid w:val="0017437B"/>
    <w:rsid w:val="00176CA4"/>
    <w:rsid w:val="00177A03"/>
    <w:rsid w:val="00182368"/>
    <w:rsid w:val="00187F33"/>
    <w:rsid w:val="0019569A"/>
    <w:rsid w:val="001A0341"/>
    <w:rsid w:val="001A1A96"/>
    <w:rsid w:val="001C1B04"/>
    <w:rsid w:val="001C584C"/>
    <w:rsid w:val="001E0FFB"/>
    <w:rsid w:val="001E415E"/>
    <w:rsid w:val="001F3FD3"/>
    <w:rsid w:val="001F49CA"/>
    <w:rsid w:val="00200D3E"/>
    <w:rsid w:val="00201A79"/>
    <w:rsid w:val="0021124A"/>
    <w:rsid w:val="0021644D"/>
    <w:rsid w:val="00222BCD"/>
    <w:rsid w:val="00240D65"/>
    <w:rsid w:val="00241F92"/>
    <w:rsid w:val="00245240"/>
    <w:rsid w:val="00257BBF"/>
    <w:rsid w:val="002741A5"/>
    <w:rsid w:val="00277769"/>
    <w:rsid w:val="002819BE"/>
    <w:rsid w:val="00292F3C"/>
    <w:rsid w:val="002A0FD0"/>
    <w:rsid w:val="002A3A5C"/>
    <w:rsid w:val="002B303E"/>
    <w:rsid w:val="002B3889"/>
    <w:rsid w:val="002B3E9A"/>
    <w:rsid w:val="002C00A8"/>
    <w:rsid w:val="002C3918"/>
    <w:rsid w:val="002C6215"/>
    <w:rsid w:val="002D1591"/>
    <w:rsid w:val="002D5673"/>
    <w:rsid w:val="002E285B"/>
    <w:rsid w:val="002E48B8"/>
    <w:rsid w:val="00300A2D"/>
    <w:rsid w:val="00301E98"/>
    <w:rsid w:val="003023D2"/>
    <w:rsid w:val="00323EFB"/>
    <w:rsid w:val="00324E06"/>
    <w:rsid w:val="003414DA"/>
    <w:rsid w:val="00345F44"/>
    <w:rsid w:val="0034694F"/>
    <w:rsid w:val="00362A15"/>
    <w:rsid w:val="00366C38"/>
    <w:rsid w:val="003722CD"/>
    <w:rsid w:val="003942A6"/>
    <w:rsid w:val="00394A93"/>
    <w:rsid w:val="003A3E1A"/>
    <w:rsid w:val="003B5F68"/>
    <w:rsid w:val="003C2B20"/>
    <w:rsid w:val="003D6265"/>
    <w:rsid w:val="003E5064"/>
    <w:rsid w:val="003E6199"/>
    <w:rsid w:val="003F11F7"/>
    <w:rsid w:val="003F143C"/>
    <w:rsid w:val="003F6FA5"/>
    <w:rsid w:val="00406050"/>
    <w:rsid w:val="004068F9"/>
    <w:rsid w:val="00422D02"/>
    <w:rsid w:val="004268EF"/>
    <w:rsid w:val="004331A5"/>
    <w:rsid w:val="004338E2"/>
    <w:rsid w:val="004367B8"/>
    <w:rsid w:val="00437201"/>
    <w:rsid w:val="00447D2E"/>
    <w:rsid w:val="00455830"/>
    <w:rsid w:val="004626C3"/>
    <w:rsid w:val="0046331A"/>
    <w:rsid w:val="004A097E"/>
    <w:rsid w:val="004A3100"/>
    <w:rsid w:val="004A7821"/>
    <w:rsid w:val="004B4DA0"/>
    <w:rsid w:val="004B7EFD"/>
    <w:rsid w:val="004C3CDA"/>
    <w:rsid w:val="004C5132"/>
    <w:rsid w:val="004C552C"/>
    <w:rsid w:val="004E4D73"/>
    <w:rsid w:val="004F1AE5"/>
    <w:rsid w:val="00500DF5"/>
    <w:rsid w:val="00505073"/>
    <w:rsid w:val="00513536"/>
    <w:rsid w:val="00513D9B"/>
    <w:rsid w:val="00515E27"/>
    <w:rsid w:val="005221A5"/>
    <w:rsid w:val="0052731C"/>
    <w:rsid w:val="00535BA2"/>
    <w:rsid w:val="005419DD"/>
    <w:rsid w:val="00546768"/>
    <w:rsid w:val="005523AD"/>
    <w:rsid w:val="00556E40"/>
    <w:rsid w:val="00556E8C"/>
    <w:rsid w:val="00557431"/>
    <w:rsid w:val="005647E1"/>
    <w:rsid w:val="00564EE2"/>
    <w:rsid w:val="0057055E"/>
    <w:rsid w:val="00583B17"/>
    <w:rsid w:val="005957EB"/>
    <w:rsid w:val="005974B3"/>
    <w:rsid w:val="005A50D9"/>
    <w:rsid w:val="005A71D2"/>
    <w:rsid w:val="005B09DB"/>
    <w:rsid w:val="005C76C5"/>
    <w:rsid w:val="005F1056"/>
    <w:rsid w:val="005F7218"/>
    <w:rsid w:val="00620926"/>
    <w:rsid w:val="00623911"/>
    <w:rsid w:val="006327F0"/>
    <w:rsid w:val="006342B7"/>
    <w:rsid w:val="0063436B"/>
    <w:rsid w:val="0064037B"/>
    <w:rsid w:val="00647C10"/>
    <w:rsid w:val="0065004E"/>
    <w:rsid w:val="00653AC7"/>
    <w:rsid w:val="00660CE7"/>
    <w:rsid w:val="006746A4"/>
    <w:rsid w:val="00676A39"/>
    <w:rsid w:val="006954B3"/>
    <w:rsid w:val="0069662B"/>
    <w:rsid w:val="006A002F"/>
    <w:rsid w:val="006A326C"/>
    <w:rsid w:val="006A49CD"/>
    <w:rsid w:val="006A6536"/>
    <w:rsid w:val="006B34AA"/>
    <w:rsid w:val="006C1085"/>
    <w:rsid w:val="006C41CE"/>
    <w:rsid w:val="006D0736"/>
    <w:rsid w:val="006D11A9"/>
    <w:rsid w:val="006D3FF4"/>
    <w:rsid w:val="006E42EC"/>
    <w:rsid w:val="006F2BCD"/>
    <w:rsid w:val="006F3936"/>
    <w:rsid w:val="006F56E5"/>
    <w:rsid w:val="00705D21"/>
    <w:rsid w:val="00706D76"/>
    <w:rsid w:val="007079F5"/>
    <w:rsid w:val="00712E96"/>
    <w:rsid w:val="0072017C"/>
    <w:rsid w:val="00724385"/>
    <w:rsid w:val="00726A43"/>
    <w:rsid w:val="00727C35"/>
    <w:rsid w:val="00733E5B"/>
    <w:rsid w:val="00734536"/>
    <w:rsid w:val="007353A1"/>
    <w:rsid w:val="007359D4"/>
    <w:rsid w:val="00746B6F"/>
    <w:rsid w:val="00747149"/>
    <w:rsid w:val="00757EFB"/>
    <w:rsid w:val="00761221"/>
    <w:rsid w:val="0076381D"/>
    <w:rsid w:val="007647A7"/>
    <w:rsid w:val="0076797D"/>
    <w:rsid w:val="00767988"/>
    <w:rsid w:val="00770F07"/>
    <w:rsid w:val="0078086C"/>
    <w:rsid w:val="007A4AA2"/>
    <w:rsid w:val="007B22A9"/>
    <w:rsid w:val="007B271F"/>
    <w:rsid w:val="007C59AA"/>
    <w:rsid w:val="007C7FA4"/>
    <w:rsid w:val="007D4438"/>
    <w:rsid w:val="007D4E2F"/>
    <w:rsid w:val="007E0537"/>
    <w:rsid w:val="007E2E5F"/>
    <w:rsid w:val="007E4A53"/>
    <w:rsid w:val="007E65E6"/>
    <w:rsid w:val="00802FB1"/>
    <w:rsid w:val="00820467"/>
    <w:rsid w:val="00822024"/>
    <w:rsid w:val="008269E5"/>
    <w:rsid w:val="00833AC0"/>
    <w:rsid w:val="008450C2"/>
    <w:rsid w:val="0084622F"/>
    <w:rsid w:val="00846E25"/>
    <w:rsid w:val="00860BB5"/>
    <w:rsid w:val="0086446A"/>
    <w:rsid w:val="0086608F"/>
    <w:rsid w:val="00886F8B"/>
    <w:rsid w:val="00891FE5"/>
    <w:rsid w:val="008B0114"/>
    <w:rsid w:val="008B0441"/>
    <w:rsid w:val="008B4234"/>
    <w:rsid w:val="008B4B19"/>
    <w:rsid w:val="008C6457"/>
    <w:rsid w:val="008C71BE"/>
    <w:rsid w:val="008D1102"/>
    <w:rsid w:val="008D4DEE"/>
    <w:rsid w:val="008D5C1F"/>
    <w:rsid w:val="008E0A7B"/>
    <w:rsid w:val="008E58F0"/>
    <w:rsid w:val="008E5DCA"/>
    <w:rsid w:val="008E7BE4"/>
    <w:rsid w:val="008F2160"/>
    <w:rsid w:val="008F233A"/>
    <w:rsid w:val="008F3791"/>
    <w:rsid w:val="008F496F"/>
    <w:rsid w:val="00901C8D"/>
    <w:rsid w:val="00902BF4"/>
    <w:rsid w:val="0090656B"/>
    <w:rsid w:val="00906A42"/>
    <w:rsid w:val="0090732D"/>
    <w:rsid w:val="00913613"/>
    <w:rsid w:val="00916134"/>
    <w:rsid w:val="00924403"/>
    <w:rsid w:val="009265C1"/>
    <w:rsid w:val="009279B5"/>
    <w:rsid w:val="00931E83"/>
    <w:rsid w:val="00944AAB"/>
    <w:rsid w:val="0094670B"/>
    <w:rsid w:val="00960534"/>
    <w:rsid w:val="00965E09"/>
    <w:rsid w:val="0097070E"/>
    <w:rsid w:val="00974236"/>
    <w:rsid w:val="0097625D"/>
    <w:rsid w:val="009934AF"/>
    <w:rsid w:val="0099767E"/>
    <w:rsid w:val="009B00E9"/>
    <w:rsid w:val="009B11F5"/>
    <w:rsid w:val="009B774C"/>
    <w:rsid w:val="009E3BFE"/>
    <w:rsid w:val="00A00D4F"/>
    <w:rsid w:val="00A043AB"/>
    <w:rsid w:val="00A21C01"/>
    <w:rsid w:val="00A21C97"/>
    <w:rsid w:val="00A4042D"/>
    <w:rsid w:val="00A40929"/>
    <w:rsid w:val="00A42C45"/>
    <w:rsid w:val="00A50ABD"/>
    <w:rsid w:val="00A51662"/>
    <w:rsid w:val="00A61F43"/>
    <w:rsid w:val="00A6789A"/>
    <w:rsid w:val="00A75E80"/>
    <w:rsid w:val="00A76D85"/>
    <w:rsid w:val="00A77FC7"/>
    <w:rsid w:val="00A81EF8"/>
    <w:rsid w:val="00A8592D"/>
    <w:rsid w:val="00A85B1B"/>
    <w:rsid w:val="00A93475"/>
    <w:rsid w:val="00AC1FB5"/>
    <w:rsid w:val="00AC57DF"/>
    <w:rsid w:val="00AD3544"/>
    <w:rsid w:val="00AE33AB"/>
    <w:rsid w:val="00AE3DF2"/>
    <w:rsid w:val="00AE4DB9"/>
    <w:rsid w:val="00B04749"/>
    <w:rsid w:val="00B04915"/>
    <w:rsid w:val="00B12845"/>
    <w:rsid w:val="00B1378D"/>
    <w:rsid w:val="00B245CD"/>
    <w:rsid w:val="00B2790D"/>
    <w:rsid w:val="00B345C7"/>
    <w:rsid w:val="00B4749F"/>
    <w:rsid w:val="00B54A1E"/>
    <w:rsid w:val="00B563D5"/>
    <w:rsid w:val="00B57738"/>
    <w:rsid w:val="00B62620"/>
    <w:rsid w:val="00B81457"/>
    <w:rsid w:val="00B912BC"/>
    <w:rsid w:val="00B93A36"/>
    <w:rsid w:val="00BA68D0"/>
    <w:rsid w:val="00BB00F5"/>
    <w:rsid w:val="00BB3BFC"/>
    <w:rsid w:val="00BC1093"/>
    <w:rsid w:val="00BC228B"/>
    <w:rsid w:val="00BD48D8"/>
    <w:rsid w:val="00BE68F2"/>
    <w:rsid w:val="00BF2047"/>
    <w:rsid w:val="00BF3D32"/>
    <w:rsid w:val="00C04A8A"/>
    <w:rsid w:val="00C104FA"/>
    <w:rsid w:val="00C36CE0"/>
    <w:rsid w:val="00C45470"/>
    <w:rsid w:val="00C57D2D"/>
    <w:rsid w:val="00C63EDB"/>
    <w:rsid w:val="00C73C52"/>
    <w:rsid w:val="00C81128"/>
    <w:rsid w:val="00C90EE8"/>
    <w:rsid w:val="00C95072"/>
    <w:rsid w:val="00CA1453"/>
    <w:rsid w:val="00CB2B64"/>
    <w:rsid w:val="00CB30C3"/>
    <w:rsid w:val="00CB63BE"/>
    <w:rsid w:val="00CB78D9"/>
    <w:rsid w:val="00CC2A28"/>
    <w:rsid w:val="00CC70F9"/>
    <w:rsid w:val="00CD1FB0"/>
    <w:rsid w:val="00CD4EC0"/>
    <w:rsid w:val="00CE4B47"/>
    <w:rsid w:val="00CF7555"/>
    <w:rsid w:val="00D0039A"/>
    <w:rsid w:val="00D033ED"/>
    <w:rsid w:val="00D060DA"/>
    <w:rsid w:val="00D06DEB"/>
    <w:rsid w:val="00D14783"/>
    <w:rsid w:val="00D15817"/>
    <w:rsid w:val="00D2062D"/>
    <w:rsid w:val="00D26B3C"/>
    <w:rsid w:val="00D4651E"/>
    <w:rsid w:val="00D57AC5"/>
    <w:rsid w:val="00D63BAE"/>
    <w:rsid w:val="00D7076E"/>
    <w:rsid w:val="00D74783"/>
    <w:rsid w:val="00D7515F"/>
    <w:rsid w:val="00D76354"/>
    <w:rsid w:val="00D848F9"/>
    <w:rsid w:val="00D85531"/>
    <w:rsid w:val="00D87331"/>
    <w:rsid w:val="00D94AC4"/>
    <w:rsid w:val="00DA26B2"/>
    <w:rsid w:val="00DA3D71"/>
    <w:rsid w:val="00DB6C87"/>
    <w:rsid w:val="00DC1B73"/>
    <w:rsid w:val="00DC52F7"/>
    <w:rsid w:val="00DD2454"/>
    <w:rsid w:val="00DD38BF"/>
    <w:rsid w:val="00DF2409"/>
    <w:rsid w:val="00E05E5B"/>
    <w:rsid w:val="00E0671F"/>
    <w:rsid w:val="00E276B4"/>
    <w:rsid w:val="00E36AE2"/>
    <w:rsid w:val="00E4104F"/>
    <w:rsid w:val="00E4144F"/>
    <w:rsid w:val="00E51895"/>
    <w:rsid w:val="00E51CEA"/>
    <w:rsid w:val="00E5469E"/>
    <w:rsid w:val="00E57950"/>
    <w:rsid w:val="00E655C9"/>
    <w:rsid w:val="00E75144"/>
    <w:rsid w:val="00E753A3"/>
    <w:rsid w:val="00E818F6"/>
    <w:rsid w:val="00E82323"/>
    <w:rsid w:val="00EB0A3D"/>
    <w:rsid w:val="00EB7F8C"/>
    <w:rsid w:val="00EC185F"/>
    <w:rsid w:val="00EC18DF"/>
    <w:rsid w:val="00EC3AC9"/>
    <w:rsid w:val="00ED37B1"/>
    <w:rsid w:val="00ED6286"/>
    <w:rsid w:val="00EF30CD"/>
    <w:rsid w:val="00EF472D"/>
    <w:rsid w:val="00F01346"/>
    <w:rsid w:val="00F07273"/>
    <w:rsid w:val="00F117BB"/>
    <w:rsid w:val="00F17B73"/>
    <w:rsid w:val="00F25458"/>
    <w:rsid w:val="00F339FB"/>
    <w:rsid w:val="00F3777D"/>
    <w:rsid w:val="00F3797A"/>
    <w:rsid w:val="00F402A2"/>
    <w:rsid w:val="00F450EE"/>
    <w:rsid w:val="00F5440F"/>
    <w:rsid w:val="00F5469D"/>
    <w:rsid w:val="00F6129D"/>
    <w:rsid w:val="00F646A4"/>
    <w:rsid w:val="00F652CD"/>
    <w:rsid w:val="00F6770C"/>
    <w:rsid w:val="00F77C74"/>
    <w:rsid w:val="00F809A3"/>
    <w:rsid w:val="00F861D7"/>
    <w:rsid w:val="00FA01F4"/>
    <w:rsid w:val="00FB045D"/>
    <w:rsid w:val="00FB3490"/>
    <w:rsid w:val="00FC6374"/>
    <w:rsid w:val="00FE7CF7"/>
    <w:rsid w:val="00FF4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84DEA"/>
  <w15:docId w15:val="{545C7837-B888-475A-88F1-24E07FF7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D4F"/>
  </w:style>
  <w:style w:type="character" w:customStyle="1" w:styleId="FontStyle27">
    <w:name w:val="Font Style27"/>
    <w:rsid w:val="00D57AC5"/>
    <w:rPr>
      <w:rFonts w:ascii="Times New Roman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19569A"/>
    <w:pPr>
      <w:ind w:left="720"/>
      <w:contextualSpacing/>
    </w:pPr>
  </w:style>
  <w:style w:type="paragraph" w:customStyle="1" w:styleId="Default">
    <w:name w:val="Default"/>
    <w:rsid w:val="008B42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906A42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906A42"/>
    <w:rPr>
      <w:lang w:val="ru-RU"/>
    </w:rPr>
  </w:style>
  <w:style w:type="character" w:customStyle="1" w:styleId="37pt">
    <w:name w:val="Основной текст (3) + 7 pt"/>
    <w:rsid w:val="00906A42"/>
    <w:rPr>
      <w:b/>
      <w:bCs/>
      <w:sz w:val="14"/>
      <w:szCs w:val="14"/>
      <w:lang w:bidi="ar-SA"/>
    </w:rPr>
  </w:style>
  <w:style w:type="paragraph" w:styleId="3">
    <w:name w:val="Body Text 3"/>
    <w:basedOn w:val="a"/>
    <w:link w:val="30"/>
    <w:uiPriority w:val="99"/>
    <w:semiHidden/>
    <w:unhideWhenUsed/>
    <w:rsid w:val="00EC185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C185F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styleId="a7">
    <w:name w:val="Strong"/>
    <w:basedOn w:val="a0"/>
    <w:uiPriority w:val="99"/>
    <w:qFormat/>
    <w:rsid w:val="006A6536"/>
    <w:rPr>
      <w:rFonts w:ascii="Times New Roman" w:hAnsi="Times New Roman" w:cs="Times New Roman" w:hint="default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245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7635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6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7635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6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aliases w:val="Светлана"/>
    <w:link w:val="af"/>
    <w:uiPriority w:val="1"/>
    <w:qFormat/>
    <w:rsid w:val="00187F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Основной текст_"/>
    <w:link w:val="1"/>
    <w:locked/>
    <w:rsid w:val="00187F33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rsid w:val="00187F33"/>
    <w:pPr>
      <w:widowControl w:val="0"/>
      <w:shd w:val="clear" w:color="auto" w:fill="FFFFFF"/>
      <w:spacing w:line="31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15">
    <w:name w:val="Обычный+15пт"/>
    <w:basedOn w:val="2"/>
    <w:rsid w:val="00187F33"/>
    <w:pPr>
      <w:spacing w:after="0" w:line="240" w:lineRule="auto"/>
      <w:ind w:right="-82"/>
      <w:jc w:val="both"/>
    </w:pPr>
    <w:rPr>
      <w:sz w:val="30"/>
      <w:szCs w:val="30"/>
    </w:rPr>
  </w:style>
  <w:style w:type="character" w:customStyle="1" w:styleId="af">
    <w:name w:val="Без интервала Знак"/>
    <w:aliases w:val="Светлана Знак"/>
    <w:link w:val="ae"/>
    <w:uiPriority w:val="1"/>
    <w:rsid w:val="00187F33"/>
    <w:rPr>
      <w:rFonts w:ascii="Calibri" w:eastAsia="Calibri" w:hAnsi="Calibri" w:cs="Times New Roman"/>
    </w:rPr>
  </w:style>
  <w:style w:type="paragraph" w:styleId="2">
    <w:name w:val="Body Text 2"/>
    <w:basedOn w:val="a"/>
    <w:link w:val="20"/>
    <w:uiPriority w:val="99"/>
    <w:semiHidden/>
    <w:unhideWhenUsed/>
    <w:rsid w:val="00187F3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87F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18.png"/><Relationship Id="rId21" Type="http://schemas.openxmlformats.org/officeDocument/2006/relationships/chart" Target="charts/chart6.xml"/><Relationship Id="rId34" Type="http://schemas.microsoft.com/office/2007/relationships/hdphoto" Target="media/hdphoto1.wdp"/><Relationship Id="rId42" Type="http://schemas.openxmlformats.org/officeDocument/2006/relationships/chart" Target="charts/chart12.xml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1.jpeg"/><Relationship Id="rId41" Type="http://schemas.openxmlformats.org/officeDocument/2006/relationships/image" Target="media/image19.jpeg"/><Relationship Id="rId54" Type="http://schemas.openxmlformats.org/officeDocument/2006/relationships/image" Target="media/image3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9.xml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microsoft.com/office/2007/relationships/hdphoto" Target="media/hdphoto4.wdp"/><Relationship Id="rId45" Type="http://schemas.openxmlformats.org/officeDocument/2006/relationships/image" Target="media/image22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8.xml"/><Relationship Id="rId28" Type="http://schemas.openxmlformats.org/officeDocument/2006/relationships/image" Target="media/image10.jpeg"/><Relationship Id="rId36" Type="http://schemas.microsoft.com/office/2007/relationships/hdphoto" Target="media/hdphoto2.wdp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31" Type="http://schemas.openxmlformats.org/officeDocument/2006/relationships/image" Target="media/image13.jpeg"/><Relationship Id="rId44" Type="http://schemas.openxmlformats.org/officeDocument/2006/relationships/image" Target="media/image21.jpeg"/><Relationship Id="rId52" Type="http://schemas.openxmlformats.org/officeDocument/2006/relationships/hyperlink" Target="http://grodno.gov.by/main.aspx?guid=3451" TargetMode="External"/><Relationship Id="rId60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7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pn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image" Target="media/image15.png"/><Relationship Id="rId38" Type="http://schemas.microsoft.com/office/2007/relationships/hdphoto" Target="media/hdphoto3.wdp"/><Relationship Id="rId46" Type="http://schemas.openxmlformats.org/officeDocument/2006/relationships/image" Target="media/image23.jpeg"/><Relationship Id="rId59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76;&#1083;&#1103;_&#1092;&#1072;&#1081;&#1083;&#1086;&#1074;_&#1080;&#1079;_&#1089;&#1077;&#1090;&#1080;\&#1051;&#1048;&#1047;&#1040;\!!!!!&#1042;&#1047;&#1056;&#1054;&#1057;&#1051;&#1067;&#1045;%20+&#1044;&#1045;&#1058;&#1048;%202019-2020%20&#1075;&#1075;%20&#1072;&#1073;&#1089;%20&#1080;%20&#1086;&#1090;&#1085;.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76;&#1083;&#1103;_&#1092;&#1072;&#1081;&#1083;&#1086;&#1074;_&#1080;&#1079;_&#1089;&#1077;&#1090;&#1080;\&#1051;&#1055;&#1054;\&#1041;&#1054;&#1071;&#1056;&#1063;&#1059;&#1050;\&#1075;&#1088;&#1072;&#1092;&#1080;&#1082;&#1080;%20&#1054;&#1050;&#1048;%202021.xlsx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76;&#1083;&#1103;_&#1092;&#1072;&#1081;&#1083;&#1086;&#1074;_&#1080;&#1079;_&#1089;&#1077;&#1090;&#1080;\&#1051;&#1055;&#1054;\&#1041;&#1054;&#1071;&#1056;&#1063;&#1059;&#1050;\&#1075;&#1088;&#1072;&#1092;&#1080;&#1082;&#1080;%20&#1054;&#1050;&#1048;%202021.xlsx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5;&#1088;&#1072;&#1092;&#1080;&#1082;&#1080;\&#1075;&#1088;&#1072;&#1092;&#1080;&#1082;&#1080;%20&#1076;&#1077;&#1090;&#1089;&#1090;&#1074;&#1072;%2020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75;&#1088;&#1072;&#1092;&#1080;&#1082;&#1080;\&#1075;&#1088;&#1072;&#1092;&#1080;&#1082;&#1080;%20&#1076;&#1077;&#1090;&#1089;&#1090;&#1074;&#1072;%202020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5;&#1088;&#1072;&#1092;&#1080;&#1082;&#1080;\&#1075;&#1088;&#1072;&#1092;&#1080;&#1082;&#1080;%20&#1076;&#1077;&#1090;&#1089;&#1090;&#1074;&#1072;%202020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5;&#1088;&#1072;&#1092;&#1080;&#1082;&#1080;\&#1075;&#1088;&#1072;&#1092;&#1080;&#1082;&#1080;%20&#1076;&#1077;&#1090;&#1089;&#1090;&#1074;&#1072;%202020.xlsx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5;&#1088;&#1072;&#1092;&#1080;&#1082;&#1080;\&#1075;&#1088;&#1072;&#1092;&#1080;&#1082;&#1080;%20&#1076;&#1077;&#1090;&#1089;&#1090;&#1074;&#1072;%202020.xlsx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90;&#1080;&#1084;&#1086;&#1092;&#1077;&#1077;&#1074;&#1072;\&#1044;&#1045;&#1052;&#1054;&#1043;&#1056;&#1040;&#1060;&#1048;&#1071;\&#1048;&#1085;&#1074;&#1072;&#1083;&#1080;&#1076;&#1085;&#1086;&#1089;&#1090;&#1100;%202016%20-%202020.xlsx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63;&#1045;&#1056;&#1053;&#1067;&#1064;\&#1057;&#1043;&#1061;+&#1055;&#1047;\&#1059;&#1063;&#1045;&#1058;%20&#1055;&#1056;&#1054;&#1060;&#1047;&#1040;&#1041;&#1054;&#1051;&#1045;&#1042;&#1040;&#1053;&#1048;&#1049;%202.xlsx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Server\&#1076;&#1083;&#1103;_&#1092;&#1072;&#1081;&#1083;&#1086;&#1074;_&#1080;&#1079;_&#1089;&#1077;&#1090;&#1080;\&#1051;&#1055;&#1054;\&#1041;&#1054;&#1071;&#1056;&#1063;&#1059;&#1050;\&#1075;&#1088;&#1072;&#1092;&#1080;&#1082;&#1080;%20&#1074;%20&#1073;&#1102;&#1083;&#1083;&#1077;&#1090;&#1077;&#1085;&#1100;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76141858537062"/>
          <c:y val="4.8428181388325393E-2"/>
          <c:w val="0.7101909375171076"/>
          <c:h val="0.8026477076865371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общая!$K$42</c:f>
              <c:strCache>
                <c:ptCount val="1"/>
                <c:pt idx="0">
                  <c:v>все население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общая!$L$41:$P$41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общая!$L$42:$P$42</c:f>
              <c:numCache>
                <c:formatCode>General</c:formatCode>
                <c:ptCount val="5"/>
                <c:pt idx="0">
                  <c:v>352237</c:v>
                </c:pt>
                <c:pt idx="1">
                  <c:v>353589</c:v>
                </c:pt>
                <c:pt idx="2">
                  <c:v>355593</c:v>
                </c:pt>
                <c:pt idx="3">
                  <c:v>357098</c:v>
                </c:pt>
                <c:pt idx="4">
                  <c:v>357501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D6-4B75-8B22-3978EA5F8B62}"/>
            </c:ext>
          </c:extLst>
        </c:ser>
        <c:ser>
          <c:idx val="2"/>
          <c:order val="2"/>
          <c:tx>
            <c:strRef>
              <c:f>общая!$K$43</c:f>
              <c:strCache>
                <c:ptCount val="1"/>
                <c:pt idx="0">
                  <c:v>взрослое население (18 лет и старше)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93051843933728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1D-495E-85C2-7EF5A47125CB}"/>
                </c:ext>
              </c:extLst>
            </c:dLbl>
            <c:dLbl>
              <c:idx val="1"/>
              <c:layout>
                <c:manualLayout>
                  <c:x val="2.565473009086061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1D-495E-85C2-7EF5A47125CB}"/>
                </c:ext>
              </c:extLst>
            </c:dLbl>
            <c:dLbl>
              <c:idx val="2"/>
              <c:layout>
                <c:manualLayout>
                  <c:x val="1.924104756814538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1D-495E-85C2-7EF5A47125CB}"/>
                </c:ext>
              </c:extLst>
            </c:dLbl>
            <c:dLbl>
              <c:idx val="3"/>
              <c:layout>
                <c:manualLayout>
                  <c:x val="2.993051843933728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1D-495E-85C2-7EF5A47125CB}"/>
                </c:ext>
              </c:extLst>
            </c:dLbl>
            <c:dLbl>
              <c:idx val="4"/>
              <c:layout>
                <c:manualLayout>
                  <c:x val="2.565473009086061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1D-495E-85C2-7EF5A47125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общая!$L$41:$P$41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общая!$L$43:$P$43</c:f>
              <c:numCache>
                <c:formatCode>General</c:formatCode>
                <c:ptCount val="5"/>
                <c:pt idx="0">
                  <c:v>273454</c:v>
                </c:pt>
                <c:pt idx="1">
                  <c:v>273024</c:v>
                </c:pt>
                <c:pt idx="2">
                  <c:v>273831</c:v>
                </c:pt>
                <c:pt idx="3">
                  <c:v>274785</c:v>
                </c:pt>
                <c:pt idx="4">
                  <c:v>274986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D6-4B75-8B22-3978EA5F8B62}"/>
            </c:ext>
          </c:extLst>
        </c:ser>
        <c:ser>
          <c:idx val="3"/>
          <c:order val="3"/>
          <c:tx>
            <c:strRef>
              <c:f>общая!$K$44</c:f>
              <c:strCache>
                <c:ptCount val="1"/>
                <c:pt idx="0">
                  <c:v>дети (0-17 лет)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6.4724919093851275E-3"/>
                  <c:y val="-7.61500375806809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1D-495E-85C2-7EF5A47125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общая!$L$41:$P$41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общая!$L$44:$P$44</c:f>
              <c:numCache>
                <c:formatCode>General</c:formatCode>
                <c:ptCount val="5"/>
                <c:pt idx="0">
                  <c:v>78783</c:v>
                </c:pt>
                <c:pt idx="1">
                  <c:v>80565</c:v>
                </c:pt>
                <c:pt idx="2">
                  <c:v>81762</c:v>
                </c:pt>
                <c:pt idx="3">
                  <c:v>82313</c:v>
                </c:pt>
                <c:pt idx="4">
                  <c:v>82515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D6-4B75-8B22-3978EA5F8B62}"/>
            </c:ext>
          </c:extLst>
        </c:ser>
        <c:ser>
          <c:idx val="4"/>
          <c:order val="4"/>
          <c:tx>
            <c:strRef>
              <c:f>общая!$K$45</c:f>
              <c:strCache>
                <c:ptCount val="1"/>
                <c:pt idx="0">
                  <c:v>Трудоспособное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общая!$L$41:$P$41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общая!$L$45:$P$45</c:f>
              <c:numCache>
                <c:formatCode>General</c:formatCode>
                <c:ptCount val="5"/>
                <c:pt idx="0">
                  <c:v>197937</c:v>
                </c:pt>
                <c:pt idx="1">
                  <c:v>197014</c:v>
                </c:pt>
                <c:pt idx="2">
                  <c:v>197562</c:v>
                </c:pt>
                <c:pt idx="3">
                  <c:v>199118</c:v>
                </c:pt>
                <c:pt idx="4">
                  <c:v>200706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D6-4B75-8B22-3978EA5F8B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515392"/>
        <c:axId val="1195912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общая!$K$41</c15:sqref>
                        </c15:formulaRef>
                      </c:ext>
                    </c:extLst>
                    <c:strCache>
                      <c:ptCount val="1"/>
                      <c:pt idx="0">
                        <c:v>Годы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BY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общая!$L$41:$P$41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  <c:pt idx="4">
                        <c:v>2021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общая!$L$41:$P$41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2017</c:v>
                      </c:pt>
                      <c:pt idx="1">
                        <c:v>2018</c:v>
                      </c:pt>
                      <c:pt idx="2">
                        <c:v>2019</c:v>
                      </c:pt>
                      <c:pt idx="3">
                        <c:v>2020</c:v>
                      </c:pt>
                      <c:pt idx="4">
                        <c:v>2021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0-3ED6-4B75-8B22-3978EA5F8B62}"/>
                  </c:ext>
                </c:extLst>
              </c15:ser>
            </c15:filteredBarSeries>
          </c:ext>
        </c:extLst>
      </c:barChart>
      <c:catAx>
        <c:axId val="119515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900" b="1"/>
                  <a:t>Годы</a:t>
                </a:r>
              </a:p>
            </c:rich>
          </c:tx>
          <c:layout>
            <c:manualLayout>
              <c:xMode val="edge"/>
              <c:yMode val="edge"/>
              <c:x val="0.86039904552283764"/>
              <c:y val="0.844724413488636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119591296"/>
        <c:crosses val="autoZero"/>
        <c:auto val="1"/>
        <c:lblAlgn val="ctr"/>
        <c:lblOffset val="100"/>
        <c:noMultiLvlLbl val="0"/>
      </c:catAx>
      <c:valAx>
        <c:axId val="11959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Численность населения</a:t>
                </a:r>
              </a:p>
            </c:rich>
          </c:tx>
          <c:layout>
            <c:manualLayout>
              <c:xMode val="edge"/>
              <c:yMode val="edge"/>
              <c:x val="1.4015095939094559E-3"/>
              <c:y val="0.1619950882345496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11951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50902502767158"/>
          <c:y val="3.4794182755625291E-2"/>
          <c:w val="0.14353080798091045"/>
          <c:h val="0.869823745341440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Лист1!$B$135</c:f>
              <c:strCache>
                <c:ptCount val="1"/>
                <c:pt idx="0">
                  <c:v>фактическая заболеваемость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Лист1!$A$136:$A$146</c:f>
              <c:strCache>
                <c:ptCount val="11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  <c:pt idx="5">
                  <c:v>2016 г.</c:v>
                </c:pt>
                <c:pt idx="6">
                  <c:v>2017 г.</c:v>
                </c:pt>
                <c:pt idx="7">
                  <c:v>2018 г.</c:v>
                </c:pt>
                <c:pt idx="8">
                  <c:v>2019 г.</c:v>
                </c:pt>
                <c:pt idx="9">
                  <c:v>2020 г.</c:v>
                </c:pt>
                <c:pt idx="10">
                  <c:v>2021 г.</c:v>
                </c:pt>
              </c:strCache>
            </c:strRef>
          </c:cat>
          <c:val>
            <c:numRef>
              <c:f>Лист1!$B$136:$B$146</c:f>
              <c:numCache>
                <c:formatCode>General</c:formatCode>
                <c:ptCount val="11"/>
                <c:pt idx="0">
                  <c:v>149.69999999999999</c:v>
                </c:pt>
                <c:pt idx="1">
                  <c:v>103.6</c:v>
                </c:pt>
                <c:pt idx="2">
                  <c:v>107.1</c:v>
                </c:pt>
                <c:pt idx="3">
                  <c:v>88.6</c:v>
                </c:pt>
                <c:pt idx="4">
                  <c:v>105.2</c:v>
                </c:pt>
                <c:pt idx="5">
                  <c:v>98.4</c:v>
                </c:pt>
                <c:pt idx="6">
                  <c:v>114.4</c:v>
                </c:pt>
                <c:pt idx="7">
                  <c:v>119.8</c:v>
                </c:pt>
                <c:pt idx="8">
                  <c:v>91</c:v>
                </c:pt>
                <c:pt idx="9">
                  <c:v>30.8</c:v>
                </c:pt>
                <c:pt idx="10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F-4EA6-A264-740567948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604928"/>
        <c:axId val="120619392"/>
      </c:barChart>
      <c:lineChart>
        <c:grouping val="standard"/>
        <c:varyColors val="0"/>
        <c:ser>
          <c:idx val="1"/>
          <c:order val="1"/>
          <c:tx>
            <c:strRef>
              <c:f>Лист1!$C$135</c:f>
              <c:strCache>
                <c:ptCount val="1"/>
                <c:pt idx="0">
                  <c:v>линия тенденции</c:v>
                </c:pt>
              </c:strCache>
            </c:strRef>
          </c:tx>
          <c:marker>
            <c:symbol val="none"/>
          </c:marker>
          <c:cat>
            <c:strRef>
              <c:f>Лист1!$A$136:$A$146</c:f>
              <c:strCache>
                <c:ptCount val="11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  <c:pt idx="5">
                  <c:v>2016 г.</c:v>
                </c:pt>
                <c:pt idx="6">
                  <c:v>2017 г.</c:v>
                </c:pt>
                <c:pt idx="7">
                  <c:v>2018 г.</c:v>
                </c:pt>
                <c:pt idx="8">
                  <c:v>2019 г.</c:v>
                </c:pt>
                <c:pt idx="9">
                  <c:v>2020 г.</c:v>
                </c:pt>
                <c:pt idx="10">
                  <c:v>2021 г.</c:v>
                </c:pt>
              </c:strCache>
            </c:strRef>
          </c:cat>
          <c:val>
            <c:numRef>
              <c:f>Лист1!$C$136:$C$146</c:f>
              <c:numCache>
                <c:formatCode>General</c:formatCode>
                <c:ptCount val="11"/>
                <c:pt idx="0">
                  <c:v>124.1</c:v>
                </c:pt>
                <c:pt idx="1">
                  <c:v>115.1</c:v>
                </c:pt>
                <c:pt idx="2">
                  <c:v>106.9</c:v>
                </c:pt>
                <c:pt idx="3">
                  <c:v>98.3</c:v>
                </c:pt>
                <c:pt idx="4">
                  <c:v>89.7</c:v>
                </c:pt>
                <c:pt idx="5">
                  <c:v>81.099999999999994</c:v>
                </c:pt>
                <c:pt idx="6">
                  <c:v>72.8</c:v>
                </c:pt>
                <c:pt idx="7">
                  <c:v>64.2</c:v>
                </c:pt>
                <c:pt idx="8">
                  <c:v>55.6</c:v>
                </c:pt>
                <c:pt idx="9">
                  <c:v>47</c:v>
                </c:pt>
                <c:pt idx="10">
                  <c:v>38.4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6F-4EA6-A264-7405679485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604928"/>
        <c:axId val="120619392"/>
      </c:lineChart>
      <c:catAx>
        <c:axId val="120604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20619392"/>
        <c:crosses val="autoZero"/>
        <c:auto val="1"/>
        <c:lblAlgn val="ctr"/>
        <c:lblOffset val="100"/>
        <c:noMultiLvlLbl val="0"/>
      </c:catAx>
      <c:valAx>
        <c:axId val="1206193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на 100 тыс. населения</a:t>
                </a:r>
              </a:p>
            </c:rich>
          </c:tx>
          <c:layout>
            <c:manualLayout>
              <c:xMode val="edge"/>
              <c:yMode val="edge"/>
              <c:x val="0"/>
              <c:y val="0.2518680817071781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6049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749820408630434"/>
          <c:y val="4.4966043609796523E-2"/>
          <c:w val="0.85085266752009225"/>
          <c:h val="0.707067197248339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Лист1!$B$76</c:f>
              <c:strCache>
                <c:ptCount val="1"/>
                <c:pt idx="0">
                  <c:v>фактическая заболеваемость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Лист1!$A$77:$A$87</c:f>
              <c:strCache>
                <c:ptCount val="11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  <c:pt idx="5">
                  <c:v>2016 г.</c:v>
                </c:pt>
                <c:pt idx="6">
                  <c:v>2017 г.</c:v>
                </c:pt>
                <c:pt idx="7">
                  <c:v>2018 г.</c:v>
                </c:pt>
                <c:pt idx="8">
                  <c:v>2019 г.</c:v>
                </c:pt>
                <c:pt idx="9">
                  <c:v>2020 г.</c:v>
                </c:pt>
                <c:pt idx="10">
                  <c:v>2021 г.</c:v>
                </c:pt>
              </c:strCache>
            </c:strRef>
          </c:cat>
          <c:val>
            <c:numRef>
              <c:f>Лист1!$B$77:$B$87</c:f>
              <c:numCache>
                <c:formatCode>General</c:formatCode>
                <c:ptCount val="11"/>
                <c:pt idx="0">
                  <c:v>71.3</c:v>
                </c:pt>
                <c:pt idx="1">
                  <c:v>62.3</c:v>
                </c:pt>
                <c:pt idx="2">
                  <c:v>33.5</c:v>
                </c:pt>
                <c:pt idx="3">
                  <c:v>27.6</c:v>
                </c:pt>
                <c:pt idx="4">
                  <c:v>31.4</c:v>
                </c:pt>
                <c:pt idx="5">
                  <c:v>35.700000000000003</c:v>
                </c:pt>
                <c:pt idx="6">
                  <c:v>45</c:v>
                </c:pt>
                <c:pt idx="7">
                  <c:v>47.4</c:v>
                </c:pt>
                <c:pt idx="8">
                  <c:v>46</c:v>
                </c:pt>
                <c:pt idx="9">
                  <c:v>44.2</c:v>
                </c:pt>
                <c:pt idx="10">
                  <c:v>34.4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56-4E1B-BBB6-C55D4B0D9A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806400"/>
        <c:axId val="120816768"/>
      </c:barChart>
      <c:lineChart>
        <c:grouping val="stacked"/>
        <c:varyColors val="0"/>
        <c:ser>
          <c:idx val="1"/>
          <c:order val="1"/>
          <c:tx>
            <c:strRef>
              <c:f>Лист1!$C$76</c:f>
              <c:strCache>
                <c:ptCount val="1"/>
                <c:pt idx="0">
                  <c:v>линия тенденции</c:v>
                </c:pt>
              </c:strCache>
            </c:strRef>
          </c:tx>
          <c:marker>
            <c:symbol val="none"/>
          </c:marker>
          <c:cat>
            <c:strRef>
              <c:f>Лист1!$A$77:$A$87</c:f>
              <c:strCache>
                <c:ptCount val="11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  <c:pt idx="5">
                  <c:v>2016 г.</c:v>
                </c:pt>
                <c:pt idx="6">
                  <c:v>2017 г.</c:v>
                </c:pt>
                <c:pt idx="7">
                  <c:v>2018 г.</c:v>
                </c:pt>
                <c:pt idx="8">
                  <c:v>2019 г.</c:v>
                </c:pt>
                <c:pt idx="9">
                  <c:v>2020 г.</c:v>
                </c:pt>
                <c:pt idx="10">
                  <c:v>2021 г.</c:v>
                </c:pt>
              </c:strCache>
            </c:strRef>
          </c:cat>
          <c:val>
            <c:numRef>
              <c:f>Лист1!$C$77:$C$87</c:f>
              <c:numCache>
                <c:formatCode>General</c:formatCode>
                <c:ptCount val="11"/>
                <c:pt idx="0">
                  <c:v>51</c:v>
                </c:pt>
                <c:pt idx="1">
                  <c:v>49.5</c:v>
                </c:pt>
                <c:pt idx="2">
                  <c:v>48</c:v>
                </c:pt>
                <c:pt idx="3">
                  <c:v>46.5</c:v>
                </c:pt>
                <c:pt idx="4">
                  <c:v>45</c:v>
                </c:pt>
                <c:pt idx="5">
                  <c:v>43.5</c:v>
                </c:pt>
                <c:pt idx="6">
                  <c:v>42</c:v>
                </c:pt>
                <c:pt idx="7">
                  <c:v>40.5</c:v>
                </c:pt>
                <c:pt idx="8">
                  <c:v>39</c:v>
                </c:pt>
                <c:pt idx="9">
                  <c:v>37.5</c:v>
                </c:pt>
                <c:pt idx="10">
                  <c:v>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56-4E1B-BBB6-C55D4B0D9A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06400"/>
        <c:axId val="120816768"/>
      </c:lineChart>
      <c:catAx>
        <c:axId val="120806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Годы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20816768"/>
        <c:crosses val="autoZero"/>
        <c:auto val="1"/>
        <c:lblAlgn val="ctr"/>
        <c:lblOffset val="100"/>
        <c:noMultiLvlLbl val="0"/>
      </c:catAx>
      <c:valAx>
        <c:axId val="1208167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</a:t>
                </a:r>
                <a:r>
                  <a:rPr lang="ru-RU" baseline="0"/>
                  <a:t> на 100 тыс. населения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806400"/>
        <c:crosses val="autoZero"/>
        <c:crossBetween val="between"/>
      </c:valAx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215871545468575E-2"/>
          <c:y val="0.11740806578882164"/>
          <c:w val="0.51653402148260696"/>
          <c:h val="0.704874695522128"/>
        </c:manualLayout>
      </c:layout>
      <c:lineChart>
        <c:grouping val="standard"/>
        <c:varyColors val="0"/>
        <c:ser>
          <c:idx val="1"/>
          <c:order val="0"/>
          <c:tx>
            <c:strRef>
              <c:f>Лист6!$B$1</c:f>
              <c:strCache>
                <c:ptCount val="1"/>
                <c:pt idx="0">
                  <c:v>ОАО "Молочный Мир"</c:v>
                </c:pt>
              </c:strCache>
            </c:strRef>
          </c:tx>
          <c:marker>
            <c:symbol val="none"/>
          </c:marker>
          <c:cat>
            <c:numRef>
              <c:f>Лист6!$A$2:$A$12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Лист6!$B$2:$B$12</c:f>
              <c:numCache>
                <c:formatCode>General</c:formatCode>
                <c:ptCount val="11"/>
                <c:pt idx="0">
                  <c:v>5467.1</c:v>
                </c:pt>
                <c:pt idx="1">
                  <c:v>1693.6</c:v>
                </c:pt>
                <c:pt idx="2">
                  <c:v>6972.3</c:v>
                </c:pt>
                <c:pt idx="3">
                  <c:v>10563</c:v>
                </c:pt>
                <c:pt idx="4">
                  <c:v>5914</c:v>
                </c:pt>
                <c:pt idx="5">
                  <c:v>7209.8</c:v>
                </c:pt>
                <c:pt idx="6">
                  <c:v>3722.7</c:v>
                </c:pt>
                <c:pt idx="7">
                  <c:v>2014.8</c:v>
                </c:pt>
                <c:pt idx="8">
                  <c:v>1363.2</c:v>
                </c:pt>
                <c:pt idx="9">
                  <c:v>1650.8</c:v>
                </c:pt>
                <c:pt idx="10">
                  <c:v>2308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D4-4DA7-8B46-748D4579EB90}"/>
            </c:ext>
          </c:extLst>
        </c:ser>
        <c:ser>
          <c:idx val="2"/>
          <c:order val="1"/>
          <c:tx>
            <c:strRef>
              <c:f>Лист6!$C$1</c:f>
              <c:strCache>
                <c:ptCount val="1"/>
                <c:pt idx="0">
                  <c:v>ОАО "Гроднохлебпром"</c:v>
                </c:pt>
              </c:strCache>
            </c:strRef>
          </c:tx>
          <c:marker>
            <c:symbol val="none"/>
          </c:marker>
          <c:cat>
            <c:numRef>
              <c:f>Лист6!$A$2:$A$12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Лист6!$C$2:$C$12</c:f>
              <c:numCache>
                <c:formatCode>General</c:formatCode>
                <c:ptCount val="11"/>
                <c:pt idx="0">
                  <c:v>2187.3900000000012</c:v>
                </c:pt>
                <c:pt idx="1">
                  <c:v>1913.1</c:v>
                </c:pt>
                <c:pt idx="2">
                  <c:v>2115.2399999999998</c:v>
                </c:pt>
                <c:pt idx="3">
                  <c:v>1774.93</c:v>
                </c:pt>
                <c:pt idx="4">
                  <c:v>486.2</c:v>
                </c:pt>
                <c:pt idx="5">
                  <c:v>351.72999999999973</c:v>
                </c:pt>
                <c:pt idx="6">
                  <c:v>225.60999999999999</c:v>
                </c:pt>
                <c:pt idx="7">
                  <c:v>192.7</c:v>
                </c:pt>
                <c:pt idx="8">
                  <c:v>210.26</c:v>
                </c:pt>
                <c:pt idx="9">
                  <c:v>187</c:v>
                </c:pt>
                <c:pt idx="10">
                  <c:v>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DD4-4DA7-8B46-748D4579E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904320"/>
        <c:axId val="120910208"/>
      </c:lineChart>
      <c:lineChart>
        <c:grouping val="standard"/>
        <c:varyColors val="0"/>
        <c:ser>
          <c:idx val="3"/>
          <c:order val="2"/>
          <c:tx>
            <c:strRef>
              <c:f>Лист6!$D$1</c:f>
              <c:strCache>
                <c:ptCount val="1"/>
                <c:pt idx="0">
                  <c:v>ОАО "Гродненский консервный завод"</c:v>
                </c:pt>
              </c:strCache>
            </c:strRef>
          </c:tx>
          <c:marker>
            <c:symbol val="none"/>
          </c:marker>
          <c:cat>
            <c:numRef>
              <c:f>Лист6!$A$2:$A$12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Лист6!$D$2:$D$12</c:f>
              <c:numCache>
                <c:formatCode>General</c:formatCode>
                <c:ptCount val="11"/>
                <c:pt idx="0">
                  <c:v>3633</c:v>
                </c:pt>
                <c:pt idx="1">
                  <c:v>2063</c:v>
                </c:pt>
                <c:pt idx="2">
                  <c:v>2600</c:v>
                </c:pt>
                <c:pt idx="3">
                  <c:v>3076</c:v>
                </c:pt>
                <c:pt idx="4">
                  <c:v>5868</c:v>
                </c:pt>
                <c:pt idx="5">
                  <c:v>1504</c:v>
                </c:pt>
                <c:pt idx="6">
                  <c:v>122.8</c:v>
                </c:pt>
                <c:pt idx="7">
                  <c:v>18.54</c:v>
                </c:pt>
                <c:pt idx="8">
                  <c:v>65</c:v>
                </c:pt>
                <c:pt idx="9">
                  <c:v>189.5</c:v>
                </c:pt>
                <c:pt idx="10">
                  <c:v>159.69999999999999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DD4-4DA7-8B46-748D4579EB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911744"/>
        <c:axId val="120913280"/>
      </c:lineChart>
      <c:catAx>
        <c:axId val="12090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910208"/>
        <c:crosses val="autoZero"/>
        <c:auto val="1"/>
        <c:lblAlgn val="ctr"/>
        <c:lblOffset val="100"/>
        <c:noMultiLvlLbl val="0"/>
      </c:catAx>
      <c:valAx>
        <c:axId val="120910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0904320"/>
        <c:crosses val="autoZero"/>
        <c:crossBetween val="between"/>
      </c:valAx>
      <c:catAx>
        <c:axId val="120911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0913280"/>
        <c:crosses val="autoZero"/>
        <c:auto val="1"/>
        <c:lblAlgn val="ctr"/>
        <c:lblOffset val="100"/>
        <c:noMultiLvlLbl val="0"/>
      </c:catAx>
      <c:valAx>
        <c:axId val="12091328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20911744"/>
        <c:crosses val="max"/>
        <c:crossBetween val="between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70741728015705296"/>
          <c:y val="0.19239043983138487"/>
          <c:w val="0.27913740050786334"/>
          <c:h val="0.5789107611548555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146396026339433E-2"/>
          <c:y val="6.2499827970941939E-2"/>
          <c:w val="0.57637879534721059"/>
          <c:h val="0.86599585164214155"/>
        </c:manualLayout>
      </c:layout>
      <c:pie3DChart>
        <c:varyColors val="1"/>
        <c:ser>
          <c:idx val="0"/>
          <c:order val="0"/>
          <c:tx>
            <c:strRef>
              <c:f>'первичная дети г. Гродно + р-н'!$C$376</c:f>
              <c:strCache>
                <c:ptCount val="1"/>
                <c:pt idx="0">
                  <c:v>первичная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4500560350473804E-2"/>
                  <c:y val="-5.20332145182620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C5-4B46-8D0F-E8C36F19DA0D}"/>
                </c:ext>
              </c:extLst>
            </c:dLbl>
            <c:dLbl>
              <c:idx val="1"/>
              <c:layout>
                <c:manualLayout>
                  <c:x val="0"/>
                  <c:y val="-2.33100233100232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C5-4B46-8D0F-E8C36F19DA0D}"/>
                </c:ext>
              </c:extLst>
            </c:dLbl>
            <c:dLbl>
              <c:idx val="2"/>
              <c:layout>
                <c:manualLayout>
                  <c:x val="0"/>
                  <c:y val="-1.39860139860139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5C5-4B46-8D0F-E8C36F19DA0D}"/>
                </c:ext>
              </c:extLst>
            </c:dLbl>
            <c:dLbl>
              <c:idx val="3"/>
              <c:layout>
                <c:manualLayout>
                  <c:x val="-2.9323605011574827E-18"/>
                  <c:y val="9.32400932400935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C5-4B46-8D0F-E8C36F19DA0D}"/>
                </c:ext>
              </c:extLst>
            </c:dLbl>
            <c:dLbl>
              <c:idx val="4"/>
              <c:layout>
                <c:manualLayout>
                  <c:x val="0"/>
                  <c:y val="-1.39860139860139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C5-4B46-8D0F-E8C36F19DA0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'первичная дети г. Гродно + р-н'!$A$377:$B$382</c:f>
              <c:strCache>
                <c:ptCount val="6"/>
                <c:pt idx="0">
                  <c:v>болезни системы  кровообращения</c:v>
                </c:pt>
                <c:pt idx="1">
                  <c:v>болезни системы дыхания</c:v>
                </c:pt>
                <c:pt idx="2">
                  <c:v>некоторые инфекционные и паразитарные болезни</c:v>
                </c:pt>
                <c:pt idx="3">
                  <c:v>болезни системы пищеварения</c:v>
                </c:pt>
                <c:pt idx="4">
                  <c:v>болезни мочеполовой </c:v>
                </c:pt>
                <c:pt idx="5">
                  <c:v>другие</c:v>
                </c:pt>
              </c:strCache>
            </c:strRef>
          </c:cat>
          <c:val>
            <c:numRef>
              <c:f>'первичная дети г. Гродно + р-н'!$C$377:$C$382</c:f>
              <c:numCache>
                <c:formatCode>0.00%</c:formatCode>
                <c:ptCount val="6"/>
                <c:pt idx="0">
                  <c:v>0.24290000000000023</c:v>
                </c:pt>
                <c:pt idx="1">
                  <c:v>0.20750000000000016</c:v>
                </c:pt>
                <c:pt idx="2">
                  <c:v>0.13850000000000001</c:v>
                </c:pt>
                <c:pt idx="3">
                  <c:v>8.3700000000000066E-2</c:v>
                </c:pt>
                <c:pt idx="4">
                  <c:v>5.5300000000000051E-2</c:v>
                </c:pt>
                <c:pt idx="5">
                  <c:v>0.27210000000000001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5C5-4B46-8D0F-E8C36F19DA0D}"/>
            </c:ext>
          </c:extLst>
        </c:ser>
        <c:ser>
          <c:idx val="1"/>
          <c:order val="1"/>
          <c:tx>
            <c:strRef>
              <c:f>'первичная дети г. Гродно + р-н'!$D$376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'первичная дети г. Гродно + р-н'!$A$377:$B$382</c:f>
              <c:strCache>
                <c:ptCount val="6"/>
                <c:pt idx="0">
                  <c:v>болезни системы  кровообращения</c:v>
                </c:pt>
                <c:pt idx="1">
                  <c:v>болезни системы дыхания</c:v>
                </c:pt>
                <c:pt idx="2">
                  <c:v>некоторые инфекционные и паразитарные болезни</c:v>
                </c:pt>
                <c:pt idx="3">
                  <c:v>болезни системы пищеварения</c:v>
                </c:pt>
                <c:pt idx="4">
                  <c:v>болезни мочеполовой </c:v>
                </c:pt>
                <c:pt idx="5">
                  <c:v>другие</c:v>
                </c:pt>
              </c:strCache>
            </c:strRef>
          </c:cat>
          <c:val>
            <c:numRef>
              <c:f>'первичная дети г. Гродно + р-н'!$D$377:$D$382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6-35C5-4B46-8D0F-E8C36F19DA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783930098625317"/>
          <c:y val="8.2276147706600633E-2"/>
          <c:w val="0.3062517747079368"/>
          <c:h val="0.82864018402194106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32119960414803E-2"/>
          <c:y val="7.1388626421697368E-2"/>
          <c:w val="0.5487481605782889"/>
          <c:h val="0.84388941382327298"/>
        </c:manualLayout>
      </c:layout>
      <c:pie3DChart>
        <c:varyColors val="1"/>
        <c:ser>
          <c:idx val="0"/>
          <c:order val="0"/>
          <c:tx>
            <c:strRef>
              <c:f>'первичная дети г. Гродно + р-н'!$C$376</c:f>
              <c:strCache>
                <c:ptCount val="1"/>
                <c:pt idx="0">
                  <c:v>первичная</c:v>
                </c:pt>
              </c:strCache>
            </c:strRef>
          </c:tx>
          <c:explosion val="18"/>
          <c:dLbls>
            <c:dLbl>
              <c:idx val="0"/>
              <c:layout>
                <c:manualLayout>
                  <c:x val="-7.9331313115031665E-2"/>
                  <c:y val="-0.1351023622047243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47-490C-9829-CCD50F14DBD6}"/>
                </c:ext>
              </c:extLst>
            </c:dLbl>
            <c:dLbl>
              <c:idx val="1"/>
              <c:layout>
                <c:manualLayout>
                  <c:x val="0"/>
                  <c:y val="-2.33100233100232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47-490C-9829-CCD50F14DBD6}"/>
                </c:ext>
              </c:extLst>
            </c:dLbl>
            <c:dLbl>
              <c:idx val="2"/>
              <c:layout>
                <c:manualLayout>
                  <c:x val="0"/>
                  <c:y val="-1.39860139860139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47-490C-9829-CCD50F14DBD6}"/>
                </c:ext>
              </c:extLst>
            </c:dLbl>
            <c:dLbl>
              <c:idx val="3"/>
              <c:layout>
                <c:manualLayout>
                  <c:x val="-2.9323605011574827E-18"/>
                  <c:y val="9.32400932400935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47-490C-9829-CCD50F14DBD6}"/>
                </c:ext>
              </c:extLst>
            </c:dLbl>
            <c:dLbl>
              <c:idx val="4"/>
              <c:layout>
                <c:manualLayout>
                  <c:x val="0"/>
                  <c:y val="-1.39860139860139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47-490C-9829-CCD50F14DBD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'первичная дети г. Гродно + р-н'!$A$377:$B$382</c:f>
              <c:strCache>
                <c:ptCount val="6"/>
                <c:pt idx="0">
                  <c:v>болезни органов дыхания</c:v>
                </c:pt>
                <c:pt idx="1">
                  <c:v>некоторые инфекционные и паразитарные болезни</c:v>
                </c:pt>
                <c:pt idx="2">
                  <c:v>болезни костномышечной системы</c:v>
                </c:pt>
                <c:pt idx="3">
                  <c:v>болезни системы кровобращения</c:v>
                </c:pt>
                <c:pt idx="4">
                  <c:v>болезни мочеполовой системы</c:v>
                </c:pt>
                <c:pt idx="5">
                  <c:v>другие</c:v>
                </c:pt>
              </c:strCache>
            </c:strRef>
          </c:cat>
          <c:val>
            <c:numRef>
              <c:f>'первичная дети г. Гродно + р-н'!$C$377:$C$382</c:f>
              <c:numCache>
                <c:formatCode>0.00%</c:formatCode>
                <c:ptCount val="6"/>
                <c:pt idx="0">
                  <c:v>0.41300000000000031</c:v>
                </c:pt>
                <c:pt idx="1">
                  <c:v>0.30210000000000031</c:v>
                </c:pt>
                <c:pt idx="2">
                  <c:v>4.8100000000000004E-2</c:v>
                </c:pt>
                <c:pt idx="3">
                  <c:v>3.3300000000000003E-2</c:v>
                </c:pt>
                <c:pt idx="4">
                  <c:v>3.2800000000000044E-2</c:v>
                </c:pt>
                <c:pt idx="5">
                  <c:v>0.17069999999999999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47-490C-9829-CCD50F14DBD6}"/>
            </c:ext>
          </c:extLst>
        </c:ser>
        <c:ser>
          <c:idx val="1"/>
          <c:order val="1"/>
          <c:tx>
            <c:strRef>
              <c:f>'первичная дети г. Гродно + р-н'!$D$376</c:f>
              <c:strCache>
                <c:ptCount val="1"/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'первичная дети г. Гродно + р-н'!$A$377:$B$382</c:f>
              <c:strCache>
                <c:ptCount val="6"/>
                <c:pt idx="0">
                  <c:v>болезни органов дыхания</c:v>
                </c:pt>
                <c:pt idx="1">
                  <c:v>некоторые инфекционные и паразитарные болезни</c:v>
                </c:pt>
                <c:pt idx="2">
                  <c:v>болезни костномышечной системы</c:v>
                </c:pt>
                <c:pt idx="3">
                  <c:v>болезни системы кровобращения</c:v>
                </c:pt>
                <c:pt idx="4">
                  <c:v>болезни мочеполовой системы</c:v>
                </c:pt>
                <c:pt idx="5">
                  <c:v>другие</c:v>
                </c:pt>
              </c:strCache>
            </c:strRef>
          </c:cat>
          <c:val>
            <c:numRef>
              <c:f>'первичная дети г. Гродно + р-н'!$D$377:$D$382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6-D947-490C-9829-CCD50F14DB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71789010245056"/>
          <c:y val="5.1735564304461953E-2"/>
          <c:w val="0.71525340784014901"/>
          <c:h val="0.7987088756762547"/>
        </c:manualLayout>
      </c:layout>
      <c:lineChart>
        <c:grouping val="standard"/>
        <c:varyColors val="0"/>
        <c:ser>
          <c:idx val="0"/>
          <c:order val="0"/>
          <c:tx>
            <c:strRef>
              <c:f>'первичная дети г. Гродно + р-н'!$B$142</c:f>
              <c:strCache>
                <c:ptCount val="1"/>
                <c:pt idx="0">
                  <c:v>общая</c:v>
                </c:pt>
              </c:strCache>
            </c:strRef>
          </c:tx>
          <c:dLbls>
            <c:dLbl>
              <c:idx val="0"/>
              <c:layout>
                <c:manualLayout>
                  <c:x val="-8.8888888888889767E-2"/>
                  <c:y val="-4.16666666666666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51-4A03-8A0F-D5DFF73EE8D6}"/>
                </c:ext>
              </c:extLst>
            </c:dLbl>
            <c:dLbl>
              <c:idx val="1"/>
              <c:layout>
                <c:manualLayout>
                  <c:x val="-8.0555555555559447E-2"/>
                  <c:y val="-5.555555555555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51-4A03-8A0F-D5DFF73EE8D6}"/>
                </c:ext>
              </c:extLst>
            </c:dLbl>
            <c:dLbl>
              <c:idx val="2"/>
              <c:layout>
                <c:manualLayout>
                  <c:x val="-8.3333333333333343E-2"/>
                  <c:y val="-6.48148148148172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51-4A03-8A0F-D5DFF73EE8D6}"/>
                </c:ext>
              </c:extLst>
            </c:dLbl>
            <c:dLbl>
              <c:idx val="3"/>
              <c:layout>
                <c:manualLayout>
                  <c:x val="-4.6467691538557801E-2"/>
                  <c:y val="-0.130307140178906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51-4A03-8A0F-D5DFF73EE8D6}"/>
                </c:ext>
              </c:extLst>
            </c:dLbl>
            <c:dLbl>
              <c:idx val="4"/>
              <c:layout>
                <c:manualLayout>
                  <c:x val="-4.1666625005207722E-2"/>
                  <c:y val="-8.27665113289410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51-4A03-8A0F-D5DFF73EE8D6}"/>
                </c:ext>
              </c:extLst>
            </c:dLbl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'первичная дети г. Гродно + р-н'!$A$143:$A$147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'первичная дети г. Гродно + р-н'!$B$143:$B$147</c:f>
              <c:numCache>
                <c:formatCode>General</c:formatCode>
                <c:ptCount val="5"/>
                <c:pt idx="0">
                  <c:v>213527</c:v>
                </c:pt>
                <c:pt idx="1">
                  <c:v>216549.4</c:v>
                </c:pt>
                <c:pt idx="2">
                  <c:v>204613.4</c:v>
                </c:pt>
                <c:pt idx="3">
                  <c:v>149400</c:v>
                </c:pt>
                <c:pt idx="4">
                  <c:v>183872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951-4A03-8A0F-D5DFF73EE8D6}"/>
            </c:ext>
          </c:extLst>
        </c:ser>
        <c:ser>
          <c:idx val="1"/>
          <c:order val="1"/>
          <c:tx>
            <c:strRef>
              <c:f>'первичная дети г. Гродно + р-н'!$C$142</c:f>
              <c:strCache>
                <c:ptCount val="1"/>
                <c:pt idx="0">
                  <c:v>первичная</c:v>
                </c:pt>
              </c:strCache>
            </c:strRef>
          </c:tx>
          <c:dLbls>
            <c:dLbl>
              <c:idx val="0"/>
              <c:layout>
                <c:manualLayout>
                  <c:x val="-8.8889107611548182E-2"/>
                  <c:y val="7.407407407407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51-4A03-8A0F-D5DFF73EE8D6}"/>
                </c:ext>
              </c:extLst>
            </c:dLbl>
            <c:dLbl>
              <c:idx val="1"/>
              <c:layout>
                <c:manualLayout>
                  <c:x val="-6.3888888888888884E-2"/>
                  <c:y val="6.01851851851851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951-4A03-8A0F-D5DFF73EE8D6}"/>
                </c:ext>
              </c:extLst>
            </c:dLbl>
            <c:dLbl>
              <c:idx val="2"/>
              <c:layout>
                <c:manualLayout>
                  <c:x val="-5.5555555555555455E-2"/>
                  <c:y val="8.333333333333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951-4A03-8A0F-D5DFF73EE8D6}"/>
                </c:ext>
              </c:extLst>
            </c:dLbl>
            <c:dLbl>
              <c:idx val="3"/>
              <c:layout>
                <c:manualLayout>
                  <c:x val="-4.1666666666666664E-2"/>
                  <c:y val="7.8703703703703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951-4A03-8A0F-D5DFF73EE8D6}"/>
                </c:ext>
              </c:extLst>
            </c:dLbl>
            <c:dLbl>
              <c:idx val="4"/>
              <c:layout>
                <c:manualLayout>
                  <c:x val="-6.1205151113284756E-2"/>
                  <c:y val="9.92008498275480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951-4A03-8A0F-D5DFF73EE8D6}"/>
                </c:ext>
              </c:extLst>
            </c:dLbl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'первичная дети г. Гродно + р-н'!$A$143:$A$147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'первичная дети г. Гродно + р-н'!$C$143:$C$147</c:f>
              <c:numCache>
                <c:formatCode>General</c:formatCode>
                <c:ptCount val="5"/>
                <c:pt idx="0">
                  <c:v>195405.1</c:v>
                </c:pt>
                <c:pt idx="1">
                  <c:v>195015.2</c:v>
                </c:pt>
                <c:pt idx="2">
                  <c:v>188409</c:v>
                </c:pt>
                <c:pt idx="3">
                  <c:v>134087</c:v>
                </c:pt>
                <c:pt idx="4">
                  <c:v>169128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4951-4A03-8A0F-D5DFF73EE8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0065408"/>
        <c:axId val="120124928"/>
      </c:lineChart>
      <c:catAx>
        <c:axId val="120065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86919881371954277"/>
              <c:y val="0.874447817420660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124928"/>
        <c:crosses val="autoZero"/>
        <c:auto val="1"/>
        <c:lblAlgn val="ctr"/>
        <c:lblOffset val="100"/>
        <c:noMultiLvlLbl val="0"/>
      </c:catAx>
      <c:valAx>
        <c:axId val="1201249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900" b="1"/>
                  <a:t>Показатель на  100 000 населения</a:t>
                </a:r>
              </a:p>
            </c:rich>
          </c:tx>
          <c:layout>
            <c:manualLayout>
              <c:xMode val="edge"/>
              <c:yMode val="edge"/>
              <c:x val="1.3268008165645963E-2"/>
              <c:y val="8.317617440677058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065408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102374338634414"/>
          <c:y val="0.24013900853753739"/>
          <c:w val="0.12897625661365567"/>
          <c:h val="0.4565350122902789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264904386951633E-2"/>
          <c:y val="8.7707551547920592E-2"/>
          <c:w val="0.67417123995865724"/>
          <c:h val="0.87294067108933171"/>
        </c:manualLayout>
      </c:layout>
      <c:pie3DChart>
        <c:varyColors val="1"/>
        <c:ser>
          <c:idx val="0"/>
          <c:order val="0"/>
          <c:explosion val="29"/>
          <c:dPt>
            <c:idx val="0"/>
            <c:bubble3D val="0"/>
            <c:explosion val="11"/>
            <c:spPr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1-31FB-4081-9581-76B3A4F3C209}"/>
              </c:ext>
            </c:extLst>
          </c:dPt>
          <c:dPt>
            <c:idx val="1"/>
            <c:bubble3D val="0"/>
            <c:explosion val="0"/>
            <c:extLst>
              <c:ext xmlns:c16="http://schemas.microsoft.com/office/drawing/2014/chart" uri="{C3380CC4-5D6E-409C-BE32-E72D297353CC}">
                <c16:uniqueId val="{00000002-31FB-4081-9581-76B3A4F3C209}"/>
              </c:ext>
            </c:extLst>
          </c:dPt>
          <c:dPt>
            <c:idx val="2"/>
            <c:bubble3D val="0"/>
            <c:explosion val="0"/>
            <c:extLst>
              <c:ext xmlns:c16="http://schemas.microsoft.com/office/drawing/2014/chart" uri="{C3380CC4-5D6E-409C-BE32-E72D297353CC}">
                <c16:uniqueId val="{00000003-31FB-4081-9581-76B3A4F3C209}"/>
              </c:ext>
            </c:extLst>
          </c:dPt>
          <c:dPt>
            <c:idx val="3"/>
            <c:bubble3D val="0"/>
            <c:explosion val="0"/>
            <c:extLst>
              <c:ext xmlns:c16="http://schemas.microsoft.com/office/drawing/2014/chart" uri="{C3380CC4-5D6E-409C-BE32-E72D297353CC}">
                <c16:uniqueId val="{00000004-31FB-4081-9581-76B3A4F3C209}"/>
              </c:ext>
            </c:extLst>
          </c:dPt>
          <c:dPt>
            <c:idx val="4"/>
            <c:bubble3D val="0"/>
            <c:explosion val="0"/>
            <c:extLst>
              <c:ext xmlns:c16="http://schemas.microsoft.com/office/drawing/2014/chart" uri="{C3380CC4-5D6E-409C-BE32-E72D297353CC}">
                <c16:uniqueId val="{00000005-31FB-4081-9581-76B3A4F3C209}"/>
              </c:ext>
            </c:extLst>
          </c:dPt>
          <c:dPt>
            <c:idx val="5"/>
            <c:bubble3D val="0"/>
            <c:explosion val="0"/>
            <c:extLst>
              <c:ext xmlns:c16="http://schemas.microsoft.com/office/drawing/2014/chart" uri="{C3380CC4-5D6E-409C-BE32-E72D297353CC}">
                <c16:uniqueId val="{00000006-31FB-4081-9581-76B3A4F3C20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00"/>
                      <a:t>85,8%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1FB-4081-9581-76B3A4F3C209}"/>
                </c:ext>
              </c:extLst>
            </c:dLbl>
            <c:dLbl>
              <c:idx val="1"/>
              <c:layout>
                <c:manualLayout>
                  <c:x val="-4.7619047619047597E-3"/>
                  <c:y val="4.1666666666666671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3,4%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1FB-4081-9581-76B3A4F3C209}"/>
                </c:ext>
              </c:extLst>
            </c:dLbl>
            <c:dLbl>
              <c:idx val="2"/>
              <c:layout>
                <c:manualLayout>
                  <c:x val="-2.6190476190476188E-2"/>
                  <c:y val="1.388888888888932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2,1%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1FB-4081-9581-76B3A4F3C209}"/>
                </c:ext>
              </c:extLst>
            </c:dLbl>
            <c:dLbl>
              <c:idx val="3"/>
              <c:layout>
                <c:manualLayout>
                  <c:x val="-4.761904761904763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1,7%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31FB-4081-9581-76B3A4F3C209}"/>
                </c:ext>
              </c:extLst>
            </c:dLbl>
            <c:dLbl>
              <c:idx val="4"/>
              <c:layout>
                <c:manualLayout>
                  <c:x val="2.85714285714286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2,1%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1FB-4081-9581-76B3A4F3C209}"/>
                </c:ext>
              </c:extLst>
            </c:dLbl>
            <c:dLbl>
              <c:idx val="5"/>
              <c:layout>
                <c:manualLayout>
                  <c:x val="4.0476190476190485E-2"/>
                  <c:y val="-1.3888888888889329E-2"/>
                </c:manualLayout>
              </c:layout>
              <c:tx>
                <c:rich>
                  <a:bodyPr/>
                  <a:lstStyle/>
                  <a:p>
                    <a:r>
                      <a:rPr lang="en-US" sz="1000"/>
                      <a:t>4,9%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31FB-4081-9581-76B3A4F3C2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BY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'первичная дети г. Гродно + р-н'!$A$162:$A$167</c:f>
              <c:strCache>
                <c:ptCount val="6"/>
                <c:pt idx="0">
                  <c:v>болезни органов дыхания</c:v>
                </c:pt>
                <c:pt idx="1">
                  <c:v>некоторые инфекционные и паразитарные  болезни</c:v>
                </c:pt>
                <c:pt idx="2">
                  <c:v>болезни глаза и его придаточного аппарата</c:v>
                </c:pt>
                <c:pt idx="3">
                  <c:v>болезни уха и сосцевидного отростка</c:v>
                </c:pt>
                <c:pt idx="4">
                  <c:v>травмы и отравления</c:v>
                </c:pt>
                <c:pt idx="5">
                  <c:v>прочие</c:v>
                </c:pt>
              </c:strCache>
            </c:strRef>
          </c:cat>
          <c:val>
            <c:numRef>
              <c:f>'первичная дети г. Гродно + р-н'!$B$162:$B$167</c:f>
              <c:numCache>
                <c:formatCode>0.00%</c:formatCode>
                <c:ptCount val="6"/>
                <c:pt idx="0">
                  <c:v>0.85800000000000065</c:v>
                </c:pt>
                <c:pt idx="1">
                  <c:v>3.4000000000000002E-2</c:v>
                </c:pt>
                <c:pt idx="2">
                  <c:v>2.1000000000000012E-2</c:v>
                </c:pt>
                <c:pt idx="3" formatCode="0.0%">
                  <c:v>1.7000000000000001E-2</c:v>
                </c:pt>
                <c:pt idx="4">
                  <c:v>2.1000000000000012E-2</c:v>
                </c:pt>
                <c:pt idx="5">
                  <c:v>4.9000000000000113E-2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FB-4081-9581-76B3A4F3C2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693987303720062"/>
          <c:y val="0.10628171478565426"/>
          <c:w val="0.30067926343330331"/>
          <c:h val="0.83249441030295468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BY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98691872538817"/>
          <c:y val="4.9086654865816433E-2"/>
          <c:w val="0.76523406093225577"/>
          <c:h val="0.7897975543754719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6.3391442155309114E-3"/>
                  <c:y val="-8.1632653061224497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80-4C4C-BD9F-7AFD3023E266}"/>
                </c:ext>
              </c:extLst>
            </c:dLbl>
            <c:dLbl>
              <c:idx val="1"/>
              <c:layout>
                <c:manualLayout>
                  <c:x val="3.873876713692788E-17"/>
                  <c:y val="-9.9773242630385492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80-4C4C-BD9F-7AFD3023E266}"/>
                </c:ext>
              </c:extLst>
            </c:dLbl>
            <c:dLbl>
              <c:idx val="2"/>
              <c:layout>
                <c:manualLayout>
                  <c:x val="0"/>
                  <c:y val="-9.5238095238095247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80-4C4C-BD9F-7AFD3023E266}"/>
                </c:ext>
              </c:extLst>
            </c:dLbl>
            <c:dLbl>
              <c:idx val="3"/>
              <c:layout>
                <c:manualLayout>
                  <c:x val="2.1130480718436345E-3"/>
                  <c:y val="-9.9773242630385492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80-4C4C-BD9F-7AFD3023E266}"/>
                </c:ext>
              </c:extLst>
            </c:dLbl>
            <c:dLbl>
              <c:idx val="4"/>
              <c:layout>
                <c:manualLayout>
                  <c:x val="6.3391442155309114E-3"/>
                  <c:y val="-0.12244897959183668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80-4C4C-BD9F-7AFD3023E266}"/>
                </c:ext>
              </c:extLst>
            </c:dLbl>
            <c:dLbl>
              <c:idx val="5"/>
              <c:layout>
                <c:manualLayout>
                  <c:x val="0"/>
                  <c:y val="-0.12244897959183668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80-4C4C-BD9F-7AFD3023E266}"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strRef>
              <c:f>'первичная дети г. Гродно + р-н'!$A$341:$A$346</c:f>
              <c:strCache>
                <c:ptCount val="6"/>
                <c:pt idx="0">
                  <c:v>до года</c:v>
                </c:pt>
                <c:pt idx="1">
                  <c:v>1 - 4 года</c:v>
                </c:pt>
                <c:pt idx="2">
                  <c:v>5 - 9 лет</c:v>
                </c:pt>
                <c:pt idx="3">
                  <c:v>10 - 13 лет</c:v>
                </c:pt>
                <c:pt idx="4">
                  <c:v>14 лет</c:v>
                </c:pt>
                <c:pt idx="5">
                  <c:v>15 - 17 лет</c:v>
                </c:pt>
              </c:strCache>
            </c:strRef>
          </c:cat>
          <c:val>
            <c:numRef>
              <c:f>'первичная дети г. Гродно + р-н'!$B$341:$B$346</c:f>
              <c:numCache>
                <c:formatCode>General</c:formatCode>
                <c:ptCount val="6"/>
                <c:pt idx="0">
                  <c:v>373045.7</c:v>
                </c:pt>
                <c:pt idx="1">
                  <c:v>259185.2</c:v>
                </c:pt>
                <c:pt idx="2">
                  <c:v>153981.29999999999</c:v>
                </c:pt>
                <c:pt idx="3">
                  <c:v>91403.1</c:v>
                </c:pt>
                <c:pt idx="4">
                  <c:v>130946</c:v>
                </c:pt>
                <c:pt idx="5">
                  <c:v>152478.39999999962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C80-4C4C-BD9F-7AFD3023E2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0101120"/>
        <c:axId val="120467840"/>
      </c:barChart>
      <c:catAx>
        <c:axId val="120101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Возраст</a:t>
                </a:r>
              </a:p>
            </c:rich>
          </c:tx>
          <c:layout>
            <c:manualLayout>
              <c:xMode val="edge"/>
              <c:yMode val="edge"/>
              <c:x val="0.91526379613940667"/>
              <c:y val="0.8588394473946582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20467840"/>
        <c:crosses val="autoZero"/>
        <c:auto val="1"/>
        <c:lblAlgn val="ctr"/>
        <c:lblOffset val="100"/>
        <c:noMultiLvlLbl val="0"/>
      </c:catAx>
      <c:valAx>
        <c:axId val="120467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00" b="1"/>
                </a:pPr>
                <a:r>
                  <a:rPr lang="ru-RU" sz="1000" b="1"/>
                  <a:t>Показатель на 100 000 населения</a:t>
                </a:r>
              </a:p>
            </c:rich>
          </c:tx>
          <c:layout>
            <c:manualLayout>
              <c:xMode val="edge"/>
              <c:yMode val="edge"/>
              <c:x val="1.819805699642995E-2"/>
              <c:y val="5.988138716702963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101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901315653079"/>
          <c:y val="9.1931680181768338E-2"/>
          <c:w val="0.69038524212910468"/>
          <c:h val="0.7519426489599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'инвалидность Гродно'!$A$2</c:f>
              <c:strCache>
                <c:ptCount val="1"/>
                <c:pt idx="0">
                  <c:v>взрослое население (18 лет и старше)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'инвалидность Гродно'!$B$1:$F$1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'инвалидность Гродно'!$B$2:$F$2</c:f>
              <c:numCache>
                <c:formatCode>General</c:formatCode>
                <c:ptCount val="5"/>
                <c:pt idx="0">
                  <c:v>64.3</c:v>
                </c:pt>
                <c:pt idx="1">
                  <c:v>63.3</c:v>
                </c:pt>
                <c:pt idx="2">
                  <c:v>61.5</c:v>
                </c:pt>
                <c:pt idx="3">
                  <c:v>55</c:v>
                </c:pt>
                <c:pt idx="4">
                  <c:v>51.8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D-44E8-B494-DD95F1DF2004}"/>
            </c:ext>
          </c:extLst>
        </c:ser>
        <c:ser>
          <c:idx val="1"/>
          <c:order val="1"/>
          <c:tx>
            <c:strRef>
              <c:f>'инвалидность Гродно'!$A$3</c:f>
              <c:strCache>
                <c:ptCount val="1"/>
                <c:pt idx="0">
                  <c:v>трудоспособное население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531858873091099E-2"/>
                  <c:y val="5.0314465408805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6D-44E8-B494-DD95F1DF2004}"/>
                </c:ext>
              </c:extLst>
            </c:dLbl>
            <c:dLbl>
              <c:idx val="1"/>
              <c:layout>
                <c:manualLayout>
                  <c:x val="1.5174833003694439E-2"/>
                  <c:y val="1.0062496904868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6D-44E8-B494-DD95F1DF2004}"/>
                </c:ext>
              </c:extLst>
            </c:dLbl>
            <c:dLbl>
              <c:idx val="2"/>
              <c:layout>
                <c:manualLayout>
                  <c:x val="1.4744602422327538E-2"/>
                  <c:y val="5.0314465408805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6D-44E8-B494-DD95F1DF2004}"/>
                </c:ext>
              </c:extLst>
            </c:dLbl>
            <c:dLbl>
              <c:idx val="3"/>
              <c:layout>
                <c:manualLayout>
                  <c:x val="1.0531858873091099E-2"/>
                  <c:y val="-4.612106049697960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6D-44E8-B494-DD95F1DF2004}"/>
                </c:ext>
              </c:extLst>
            </c:dLbl>
            <c:dLbl>
              <c:idx val="4"/>
              <c:layout>
                <c:manualLayout>
                  <c:x val="6.31911532385469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6D-44E8-B494-DD95F1DF20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'инвалидность Гродно'!$B$1:$F$1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'инвалидность Гродно'!$B$3:$F$3</c:f>
              <c:numCache>
                <c:formatCode>General</c:formatCode>
                <c:ptCount val="5"/>
                <c:pt idx="0">
                  <c:v>34.4</c:v>
                </c:pt>
                <c:pt idx="1">
                  <c:v>34.300000000000004</c:v>
                </c:pt>
                <c:pt idx="2">
                  <c:v>30.9</c:v>
                </c:pt>
                <c:pt idx="3">
                  <c:v>34.1</c:v>
                </c:pt>
                <c:pt idx="4">
                  <c:v>32.1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6D-44E8-B494-DD95F1DF2004}"/>
            </c:ext>
          </c:extLst>
        </c:ser>
        <c:ser>
          <c:idx val="2"/>
          <c:order val="2"/>
          <c:tx>
            <c:strRef>
              <c:f>'инвалидность Гродно'!$A$4</c:f>
              <c:strCache>
                <c:ptCount val="1"/>
                <c:pt idx="0">
                  <c:v>дети (0-17 лет)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191153238546923E-3"/>
                  <c:y val="5.0314465408805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6D-44E8-B494-DD95F1DF2004}"/>
                </c:ext>
              </c:extLst>
            </c:dLbl>
            <c:dLbl>
              <c:idx val="1"/>
              <c:layout>
                <c:manualLayout>
                  <c:x val="1.8957345971563982E-2"/>
                  <c:y val="5.0314465408805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6D-44E8-B494-DD95F1DF2004}"/>
                </c:ext>
              </c:extLst>
            </c:dLbl>
            <c:dLbl>
              <c:idx val="2"/>
              <c:layout>
                <c:manualLayout>
                  <c:x val="1.8957345971563982E-2"/>
                  <c:y val="5.0314465408805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6D-44E8-B494-DD95F1DF2004}"/>
                </c:ext>
              </c:extLst>
            </c:dLbl>
            <c:dLbl>
              <c:idx val="4"/>
              <c:layout>
                <c:manualLayout>
                  <c:x val="1.05318588730910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6D-44E8-B494-DD95F1DF20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'инвалидность Гродно'!$B$1:$F$1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'инвалидность Гродно'!$B$4:$F$4</c:f>
              <c:numCache>
                <c:formatCode>General</c:formatCode>
                <c:ptCount val="5"/>
                <c:pt idx="0">
                  <c:v>18.899999999999999</c:v>
                </c:pt>
                <c:pt idx="1">
                  <c:v>17.5</c:v>
                </c:pt>
                <c:pt idx="2">
                  <c:v>17.600000000000001</c:v>
                </c:pt>
                <c:pt idx="3">
                  <c:v>18.600000000000001</c:v>
                </c:pt>
                <c:pt idx="4">
                  <c:v>17.2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76D-44E8-B494-DD95F1DF20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366592"/>
        <c:axId val="120368512"/>
      </c:barChart>
      <c:catAx>
        <c:axId val="120366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82149228976708677"/>
              <c:y val="0.828787797751696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368512"/>
        <c:crosses val="autoZero"/>
        <c:auto val="1"/>
        <c:lblAlgn val="ctr"/>
        <c:lblOffset val="100"/>
        <c:noMultiLvlLbl val="0"/>
      </c:catAx>
      <c:valAx>
        <c:axId val="120368512"/>
        <c:scaling>
          <c:orientation val="minMax"/>
        </c:scaling>
        <c:delete val="0"/>
        <c:axPos val="l"/>
        <c:title>
          <c:tx>
            <c:rich>
              <a:bodyPr rot="-5400000" vert="horz" anchor="t" anchorCtr="1"/>
              <a:lstStyle/>
              <a:p>
                <a:pPr>
                  <a:defRPr/>
                </a:pPr>
                <a:r>
                  <a:rPr lang="en-US"/>
                  <a:t> </a:t>
                </a:r>
                <a:r>
                  <a:rPr lang="ru-RU"/>
                  <a:t>Показатель на 10 000 населения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7296916010498688E-2"/>
              <c:y val="9.756414776511150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03665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81325670784042958"/>
          <c:y val="4.3062639558115075E-2"/>
          <c:w val="0.18394812022904741"/>
          <c:h val="0.7548203862576888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профессиональная заболеваемость</c:v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A7-4F62-8777-ECEE713C3D42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A7-4F62-8777-ECEE713C3D42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A7-4F62-8777-ECEE713C3D42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A7-4F62-8777-ECEE713C3D42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A7-4F62-8777-ECEE713C3D4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name>линия тренда</c:name>
            <c:spPr>
              <a:ln>
                <a:solidFill>
                  <a:srgbClr val="FF0000"/>
                </a:solidFill>
              </a:ln>
            </c:spPr>
            <c:trendlineType val="linear"/>
            <c:dispRSqr val="0"/>
            <c:dispEq val="0"/>
          </c:trendline>
          <c:cat>
            <c:numRef>
              <c:f>Лист3!$A$13:$A$17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Лист3!$I$13:$I$17</c:f>
              <c:numCache>
                <c:formatCode>0.00</c:formatCode>
                <c:ptCount val="5"/>
                <c:pt idx="0">
                  <c:v>0.53464499572283997</c:v>
                </c:pt>
                <c:pt idx="1">
                  <c:v>0.27028488026379832</c:v>
                </c:pt>
                <c:pt idx="2">
                  <c:v>0.20021022073176875</c:v>
                </c:pt>
                <c:pt idx="3">
                  <c:v>0.33369298021200755</c:v>
                </c:pt>
                <c:pt idx="4">
                  <c:v>0.3895901511609795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AA7-4F62-8777-ECEE713C3D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542336"/>
        <c:axId val="120543872"/>
      </c:lineChart>
      <c:catAx>
        <c:axId val="12054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0543872"/>
        <c:crosses val="autoZero"/>
        <c:auto val="1"/>
        <c:lblAlgn val="ctr"/>
        <c:lblOffset val="100"/>
        <c:noMultiLvlLbl val="0"/>
      </c:catAx>
      <c:valAx>
        <c:axId val="1205438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Показатель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на 10 000 населения</a:t>
                </a: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crossAx val="120542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прививками против гриппа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900">
                    <a:solidFill>
                      <a:schemeClr val="tx1"/>
                    </a:solidFill>
                  </a:defRPr>
                </a:pPr>
                <a:endParaRPr lang="ru-BY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дети в возрасте с 6 мес. до 3 лет</c:v>
                </c:pt>
                <c:pt idx="1">
                  <c:v>дети и взрослые с хроническими заболеваниями</c:v>
                </c:pt>
                <c:pt idx="2">
                  <c:v>лица в возрасте старше 65 лет</c:v>
                </c:pt>
                <c:pt idx="3">
                  <c:v>беременные женщины</c:v>
                </c:pt>
                <c:pt idx="4">
                  <c:v>медицинские работники</c:v>
                </c:pt>
                <c:pt idx="5">
                  <c:v>лица из учреждений с круглосуточным режимом пребывания</c:v>
                </c:pt>
                <c:pt idx="6">
                  <c:v>дети в возрасте 3-6 лет</c:v>
                </c:pt>
                <c:pt idx="7">
                  <c:v>учащиеся  учреждений общего среднего образования</c:v>
                </c:pt>
                <c:pt idx="8">
                  <c:v>учащиеся, студенты ССУЗ, ВУЗ</c:v>
                </c:pt>
                <c:pt idx="9">
                  <c:v>работники учреждений образования</c:v>
                </c:pt>
                <c:pt idx="10">
                  <c:v>работники торговли</c:v>
                </c:pt>
                <c:pt idx="11">
                  <c:v>работники сферы бытового обслуживания</c:v>
                </c:pt>
              </c:strCache>
            </c:strRef>
          </c:cat>
          <c:val>
            <c:numRef>
              <c:f>Лист1!$B$2:$B$13</c:f>
              <c:numCache>
                <c:formatCode>0.00%</c:formatCode>
                <c:ptCount val="12"/>
                <c:pt idx="0">
                  <c:v>0.75310000000000143</c:v>
                </c:pt>
                <c:pt idx="1">
                  <c:v>0.75070000000000192</c:v>
                </c:pt>
                <c:pt idx="2">
                  <c:v>0.75000000000000155</c:v>
                </c:pt>
                <c:pt idx="3">
                  <c:v>0.75349999999999995</c:v>
                </c:pt>
                <c:pt idx="4">
                  <c:v>0.75360000000000193</c:v>
                </c:pt>
                <c:pt idx="5">
                  <c:v>0.75020000000000064</c:v>
                </c:pt>
                <c:pt idx="6">
                  <c:v>0.40280000000000032</c:v>
                </c:pt>
                <c:pt idx="7">
                  <c:v>0.40500000000000008</c:v>
                </c:pt>
                <c:pt idx="8">
                  <c:v>0.41730000000000084</c:v>
                </c:pt>
                <c:pt idx="9">
                  <c:v>0.4</c:v>
                </c:pt>
                <c:pt idx="10">
                  <c:v>0.4</c:v>
                </c:pt>
                <c:pt idx="11">
                  <c:v>0.40110000000000001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E8-4550-BF80-CE2BF05503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578432"/>
        <c:axId val="120580352"/>
      </c:barChart>
      <c:catAx>
        <c:axId val="120578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b="0"/>
                  <a:t>Контингент</a:t>
                </a:r>
                <a:r>
                  <a:rPr lang="ru-RU" baseline="0"/>
                  <a:t>  </a:t>
                </a:r>
                <a:endParaRPr lang="ru-RU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20580352"/>
        <c:crosses val="autoZero"/>
        <c:auto val="1"/>
        <c:lblAlgn val="ctr"/>
        <c:lblOffset val="100"/>
        <c:noMultiLvlLbl val="0"/>
      </c:catAx>
      <c:valAx>
        <c:axId val="120580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Охват</a:t>
                </a:r>
                <a:r>
                  <a:rPr lang="ru-RU" baseline="0"/>
                  <a:t> прививками против гриппа,%</a:t>
                </a:r>
                <a:endParaRPr lang="ru-RU"/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1205784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0.01176</cdr:x>
      <cdr:y>0.00908</cdr:y>
    </cdr:from>
    <cdr:to>
      <cdr:x>0.12941</cdr:x>
      <cdr:y>0.08775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" y="28575"/>
          <a:ext cx="666751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тонны</a:t>
          </a:r>
        </a:p>
      </cdr:txBody>
    </cdr:sp>
  </cdr:relSizeAnchor>
  <cdr:relSizeAnchor xmlns:cdr="http://schemas.openxmlformats.org/drawingml/2006/chartDrawing">
    <cdr:from>
      <cdr:x>0.57815</cdr:x>
      <cdr:y>0.01815</cdr:y>
    </cdr:from>
    <cdr:to>
      <cdr:x>0.68908</cdr:x>
      <cdr:y>0.0938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76601" y="57151"/>
          <a:ext cx="628650" cy="238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тубы</a:t>
          </a:r>
        </a:p>
      </cdr:txBody>
    </cdr:sp>
  </cdr:relSizeAnchor>
  <cdr:relSizeAnchor xmlns:cdr="http://schemas.openxmlformats.org/drawingml/2006/chartDrawing">
    <cdr:from>
      <cdr:x>0.31765</cdr:x>
      <cdr:y>0.91074</cdr:y>
    </cdr:from>
    <cdr:to>
      <cdr:x>0.4605</cdr:x>
      <cdr:y>0.98336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800225" y="2867024"/>
          <a:ext cx="809625" cy="228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годы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94C31-DAF0-4E3C-AAC7-959C5C713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40</Pages>
  <Words>11539</Words>
  <Characters>65776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288</cp:revision>
  <cp:lastPrinted>2022-11-29T12:25:00Z</cp:lastPrinted>
  <dcterms:created xsi:type="dcterms:W3CDTF">2022-04-14T07:47:00Z</dcterms:created>
  <dcterms:modified xsi:type="dcterms:W3CDTF">2022-12-13T08:35:00Z</dcterms:modified>
</cp:coreProperties>
</file>